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57" w:rsidRDefault="00223B97">
      <w:pPr>
        <w:widowControl w:val="0"/>
        <w:wordWrap w:val="0"/>
        <w:adjustRightInd/>
        <w:snapToGrid/>
        <w:spacing w:after="0" w:line="440" w:lineRule="exact"/>
        <w:ind w:right="300"/>
        <w:jc w:val="right"/>
        <w:rPr>
          <w:rFonts w:ascii="Times New Roman" w:eastAsia="宋体" w:hAnsi="Times New Roman" w:cs="Times New Roman"/>
          <w:kern w:val="2"/>
          <w:sz w:val="30"/>
        </w:rPr>
      </w:pPr>
      <w:r>
        <w:rPr>
          <w:rFonts w:ascii="Times New Roman" w:eastAsia="宋体" w:hAnsi="Times New Roman" w:cs="Times New Roman" w:hint="eastAsia"/>
          <w:kern w:val="2"/>
          <w:sz w:val="30"/>
        </w:rPr>
        <w:t>八届三次</w:t>
      </w:r>
      <w:r>
        <w:rPr>
          <w:rFonts w:ascii="Times New Roman" w:eastAsia="宋体" w:hAnsi="Times New Roman" w:cs="Times New Roman" w:hint="eastAsia"/>
          <w:kern w:val="2"/>
          <w:sz w:val="30"/>
        </w:rPr>
        <w:t xml:space="preserve">  </w:t>
      </w:r>
      <w:r>
        <w:rPr>
          <w:rFonts w:ascii="Times New Roman" w:eastAsia="宋体" w:hAnsi="Times New Roman" w:cs="Times New Roman" w:hint="eastAsia"/>
          <w:kern w:val="2"/>
          <w:sz w:val="30"/>
        </w:rPr>
        <w:t>第</w:t>
      </w:r>
      <w:r>
        <w:rPr>
          <w:rFonts w:ascii="Times New Roman" w:eastAsia="宋体" w:hAnsi="Times New Roman" w:cs="Times New Roman" w:hint="eastAsia"/>
          <w:kern w:val="2"/>
          <w:sz w:val="30"/>
        </w:rPr>
        <w:t xml:space="preserve"> </w:t>
      </w:r>
      <w:r w:rsidR="000435CD">
        <w:rPr>
          <w:rFonts w:ascii="Times New Roman" w:eastAsia="宋体" w:hAnsi="Times New Roman" w:cs="Times New Roman" w:hint="eastAsia"/>
          <w:kern w:val="2"/>
          <w:sz w:val="30"/>
        </w:rPr>
        <w:t>65</w:t>
      </w:r>
      <w:r>
        <w:rPr>
          <w:rFonts w:ascii="Times New Roman" w:eastAsia="宋体" w:hAnsi="Times New Roman" w:cs="Times New Roman" w:hint="eastAsia"/>
          <w:kern w:val="2"/>
          <w:sz w:val="30"/>
        </w:rPr>
        <w:t xml:space="preserve"> </w:t>
      </w:r>
      <w:r>
        <w:rPr>
          <w:rFonts w:ascii="Times New Roman" w:eastAsia="宋体" w:hAnsi="Times New Roman" w:cs="Times New Roman" w:hint="eastAsia"/>
          <w:kern w:val="2"/>
          <w:sz w:val="30"/>
        </w:rPr>
        <w:t>号</w:t>
      </w:r>
    </w:p>
    <w:p w:rsidR="00725557" w:rsidRDefault="00725557">
      <w:pPr>
        <w:spacing w:after="0"/>
        <w:jc w:val="center"/>
        <w:rPr>
          <w:rFonts w:eastAsia="华文标宋"/>
          <w:sz w:val="48"/>
          <w:szCs w:val="48"/>
        </w:rPr>
      </w:pPr>
    </w:p>
    <w:p w:rsidR="00725557" w:rsidRDefault="00223B97">
      <w:pPr>
        <w:spacing w:after="0"/>
        <w:jc w:val="center"/>
        <w:rPr>
          <w:rFonts w:eastAsia="华文标宋"/>
          <w:sz w:val="48"/>
          <w:szCs w:val="48"/>
        </w:rPr>
      </w:pPr>
      <w:r>
        <w:rPr>
          <w:rFonts w:eastAsia="华文标宋" w:hint="eastAsia"/>
          <w:sz w:val="48"/>
          <w:szCs w:val="48"/>
        </w:rPr>
        <w:t>政协温州市洞头区委员会提案</w:t>
      </w:r>
    </w:p>
    <w:tbl>
      <w:tblPr>
        <w:tblpPr w:leftFromText="180" w:rightFromText="180" w:vertAnchor="text" w:horzAnchor="page" w:tblpXSpec="center" w:tblpY="436"/>
        <w:tblOverlap w:val="neve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327"/>
        <w:gridCol w:w="998"/>
        <w:gridCol w:w="278"/>
        <w:gridCol w:w="1590"/>
      </w:tblGrid>
      <w:tr w:rsidR="00725557">
        <w:trPr>
          <w:cantSplit/>
          <w:trHeight w:val="560"/>
          <w:jc w:val="center"/>
        </w:trPr>
        <w:tc>
          <w:tcPr>
            <w:tcW w:w="1728" w:type="dxa"/>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案    由</w:t>
            </w:r>
          </w:p>
        </w:tc>
        <w:tc>
          <w:tcPr>
            <w:tcW w:w="7200" w:type="dxa"/>
            <w:gridSpan w:val="6"/>
            <w:noWrap/>
            <w:vAlign w:val="center"/>
          </w:tcPr>
          <w:p w:rsidR="00725557" w:rsidRDefault="00223B97">
            <w:pPr>
              <w:spacing w:after="0"/>
              <w:jc w:val="center"/>
              <w:rPr>
                <w:rFonts w:ascii="黑体" w:eastAsia="黑体"/>
                <w:sz w:val="28"/>
                <w:szCs w:val="28"/>
              </w:rPr>
            </w:pPr>
            <w:r>
              <w:rPr>
                <w:rFonts w:ascii="黑体" w:eastAsia="黑体" w:hAnsi="黑体" w:cs="黑体" w:hint="eastAsia"/>
                <w:sz w:val="24"/>
                <w:szCs w:val="24"/>
              </w:rPr>
              <w:t>关于加快灵昆美丽乡村建设步伐的提案</w:t>
            </w:r>
          </w:p>
        </w:tc>
      </w:tr>
      <w:tr w:rsidR="00725557">
        <w:trPr>
          <w:cantSplit/>
          <w:trHeight w:val="567"/>
          <w:jc w:val="center"/>
        </w:trPr>
        <w:tc>
          <w:tcPr>
            <w:tcW w:w="1728" w:type="dxa"/>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提 案 人</w:t>
            </w:r>
          </w:p>
        </w:tc>
        <w:tc>
          <w:tcPr>
            <w:tcW w:w="1919" w:type="dxa"/>
            <w:noWrap/>
            <w:vAlign w:val="center"/>
          </w:tcPr>
          <w:p w:rsidR="00725557" w:rsidRDefault="00223B97">
            <w:pPr>
              <w:spacing w:after="0" w:line="400" w:lineRule="exact"/>
              <w:jc w:val="center"/>
              <w:rPr>
                <w:rFonts w:eastAsia="宋体"/>
                <w:sz w:val="24"/>
              </w:rPr>
            </w:pPr>
            <w:r>
              <w:rPr>
                <w:rFonts w:ascii="黑体" w:eastAsia="黑体" w:hAnsi="黑体" w:cs="黑体" w:hint="eastAsia"/>
                <w:sz w:val="24"/>
              </w:rPr>
              <w:t>薛立峰</w:t>
            </w:r>
          </w:p>
        </w:tc>
        <w:tc>
          <w:tcPr>
            <w:tcW w:w="1088" w:type="dxa"/>
            <w:noWrap/>
            <w:vAlign w:val="center"/>
          </w:tcPr>
          <w:p w:rsidR="00725557" w:rsidRDefault="00223B97">
            <w:pPr>
              <w:spacing w:after="0" w:line="440" w:lineRule="exact"/>
              <w:jc w:val="center"/>
              <w:rPr>
                <w:rFonts w:ascii="宋体" w:hAnsi="宋体"/>
                <w:sz w:val="24"/>
              </w:rPr>
            </w:pPr>
            <w:r>
              <w:rPr>
                <w:rFonts w:ascii="宋体" w:eastAsia="宋体" w:hAnsi="宋体" w:cs="Times New Roman" w:hint="eastAsia"/>
                <w:kern w:val="2"/>
                <w:sz w:val="24"/>
              </w:rPr>
              <w:t>界 别</w:t>
            </w:r>
          </w:p>
        </w:tc>
        <w:tc>
          <w:tcPr>
            <w:tcW w:w="1327" w:type="dxa"/>
            <w:noWrap/>
            <w:vAlign w:val="center"/>
          </w:tcPr>
          <w:p w:rsidR="00725557" w:rsidRDefault="00223B97">
            <w:pPr>
              <w:spacing w:after="0" w:line="400" w:lineRule="exact"/>
              <w:jc w:val="center"/>
              <w:rPr>
                <w:rFonts w:ascii="黑体" w:eastAsia="黑体" w:hAnsi="黑体" w:cs="黑体"/>
                <w:sz w:val="24"/>
              </w:rPr>
            </w:pPr>
            <w:r>
              <w:rPr>
                <w:rFonts w:ascii="黑体" w:eastAsia="黑体" w:hAnsi="黑体" w:cs="黑体" w:hint="eastAsia"/>
                <w:sz w:val="24"/>
              </w:rPr>
              <w:t>教育界</w:t>
            </w:r>
          </w:p>
        </w:tc>
        <w:tc>
          <w:tcPr>
            <w:tcW w:w="1276" w:type="dxa"/>
            <w:gridSpan w:val="2"/>
            <w:noWrap/>
            <w:vAlign w:val="center"/>
          </w:tcPr>
          <w:p w:rsidR="00725557" w:rsidRDefault="00223B97">
            <w:pPr>
              <w:spacing w:after="0" w:line="440" w:lineRule="exact"/>
              <w:jc w:val="center"/>
              <w:rPr>
                <w:rFonts w:ascii="宋体" w:hAnsi="宋体"/>
                <w:sz w:val="24"/>
              </w:rPr>
            </w:pPr>
            <w:r>
              <w:rPr>
                <w:rFonts w:ascii="宋体" w:eastAsia="宋体" w:hAnsi="宋体" w:cs="Times New Roman" w:hint="eastAsia"/>
                <w:kern w:val="2"/>
                <w:sz w:val="24"/>
              </w:rPr>
              <w:t>联系电话</w:t>
            </w:r>
          </w:p>
        </w:tc>
        <w:tc>
          <w:tcPr>
            <w:tcW w:w="1590" w:type="dxa"/>
            <w:noWrap/>
            <w:vAlign w:val="center"/>
          </w:tcPr>
          <w:p w:rsidR="00725557" w:rsidRDefault="00223B97">
            <w:pPr>
              <w:spacing w:after="0" w:line="400" w:lineRule="exact"/>
              <w:jc w:val="center"/>
              <w:rPr>
                <w:rFonts w:ascii="黑体" w:eastAsia="黑体" w:hAnsi="黑体" w:cs="黑体"/>
                <w:sz w:val="24"/>
              </w:rPr>
            </w:pPr>
            <w:r>
              <w:rPr>
                <w:rFonts w:ascii="黑体" w:eastAsia="黑体" w:hAnsi="黑体" w:cs="黑体"/>
                <w:sz w:val="24"/>
              </w:rPr>
              <w:t>18857846905</w:t>
            </w:r>
          </w:p>
        </w:tc>
      </w:tr>
      <w:tr w:rsidR="00725557">
        <w:trPr>
          <w:cantSplit/>
          <w:trHeight w:val="567"/>
          <w:jc w:val="center"/>
        </w:trPr>
        <w:tc>
          <w:tcPr>
            <w:tcW w:w="1728" w:type="dxa"/>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通讯地址</w:t>
            </w:r>
          </w:p>
        </w:tc>
        <w:tc>
          <w:tcPr>
            <w:tcW w:w="7200" w:type="dxa"/>
            <w:gridSpan w:val="6"/>
            <w:noWrap/>
            <w:vAlign w:val="center"/>
          </w:tcPr>
          <w:p w:rsidR="00725557" w:rsidRDefault="00223B97">
            <w:pPr>
              <w:spacing w:after="0" w:line="400" w:lineRule="exact"/>
              <w:jc w:val="center"/>
              <w:rPr>
                <w:rFonts w:ascii="黑体" w:eastAsia="黑体" w:hAnsi="黑体" w:cs="黑体"/>
                <w:sz w:val="24"/>
              </w:rPr>
            </w:pPr>
            <w:r>
              <w:rPr>
                <w:rFonts w:ascii="黑体" w:eastAsia="黑体" w:hAnsi="黑体" w:cs="黑体" w:hint="eastAsia"/>
                <w:sz w:val="24"/>
              </w:rPr>
              <w:t>洞头区灵昆中学社政教师</w:t>
            </w:r>
          </w:p>
        </w:tc>
      </w:tr>
      <w:tr w:rsidR="00725557">
        <w:trPr>
          <w:cantSplit/>
          <w:trHeight w:val="567"/>
          <w:jc w:val="center"/>
        </w:trPr>
        <w:tc>
          <w:tcPr>
            <w:tcW w:w="1728" w:type="dxa"/>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建议承办单位</w:t>
            </w:r>
          </w:p>
        </w:tc>
        <w:tc>
          <w:tcPr>
            <w:tcW w:w="7200" w:type="dxa"/>
            <w:gridSpan w:val="6"/>
            <w:noWrap/>
            <w:vAlign w:val="center"/>
          </w:tcPr>
          <w:p w:rsidR="00725557" w:rsidRDefault="00725557">
            <w:pPr>
              <w:spacing w:after="0"/>
              <w:jc w:val="center"/>
              <w:rPr>
                <w:rFonts w:ascii="宋体" w:eastAsia="宋体" w:hAnsi="宋体"/>
                <w:sz w:val="24"/>
              </w:rPr>
            </w:pPr>
          </w:p>
        </w:tc>
      </w:tr>
      <w:tr w:rsidR="00725557">
        <w:trPr>
          <w:trHeight w:val="537"/>
          <w:jc w:val="center"/>
        </w:trPr>
        <w:tc>
          <w:tcPr>
            <w:tcW w:w="1728" w:type="dxa"/>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附议人姓名</w:t>
            </w:r>
          </w:p>
        </w:tc>
        <w:tc>
          <w:tcPr>
            <w:tcW w:w="5332" w:type="dxa"/>
            <w:gridSpan w:val="4"/>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联     系     地     址</w:t>
            </w:r>
          </w:p>
        </w:tc>
        <w:tc>
          <w:tcPr>
            <w:tcW w:w="1868" w:type="dxa"/>
            <w:gridSpan w:val="2"/>
            <w:noWrap/>
            <w:vAlign w:val="center"/>
          </w:tcPr>
          <w:p w:rsidR="00725557" w:rsidRDefault="00223B97">
            <w:pPr>
              <w:widowControl w:val="0"/>
              <w:adjustRightInd/>
              <w:snapToGrid/>
              <w:spacing w:after="0" w:line="440" w:lineRule="exact"/>
              <w:jc w:val="center"/>
              <w:rPr>
                <w:rFonts w:ascii="宋体" w:eastAsia="宋体" w:hAnsi="宋体" w:cs="Times New Roman"/>
                <w:kern w:val="2"/>
                <w:sz w:val="24"/>
              </w:rPr>
            </w:pPr>
            <w:r>
              <w:rPr>
                <w:rFonts w:ascii="宋体" w:eastAsia="宋体" w:hAnsi="宋体" w:cs="Times New Roman" w:hint="eastAsia"/>
                <w:kern w:val="2"/>
                <w:sz w:val="24"/>
              </w:rPr>
              <w:t>联 系 电 话</w:t>
            </w:r>
          </w:p>
        </w:tc>
      </w:tr>
      <w:tr w:rsidR="00725557">
        <w:trPr>
          <w:trHeight w:val="567"/>
          <w:jc w:val="center"/>
        </w:trPr>
        <w:tc>
          <w:tcPr>
            <w:tcW w:w="1728" w:type="dxa"/>
            <w:noWrap/>
            <w:vAlign w:val="center"/>
          </w:tcPr>
          <w:p w:rsidR="00725557" w:rsidRDefault="00725557">
            <w:pPr>
              <w:spacing w:line="440" w:lineRule="exact"/>
              <w:jc w:val="center"/>
              <w:rPr>
                <w:rFonts w:ascii="宋体" w:hAnsi="宋体"/>
                <w:sz w:val="24"/>
              </w:rPr>
            </w:pPr>
          </w:p>
        </w:tc>
        <w:tc>
          <w:tcPr>
            <w:tcW w:w="5332" w:type="dxa"/>
            <w:gridSpan w:val="4"/>
            <w:noWrap/>
            <w:vAlign w:val="center"/>
          </w:tcPr>
          <w:p w:rsidR="00725557" w:rsidRDefault="00725557">
            <w:pPr>
              <w:spacing w:line="440" w:lineRule="exact"/>
              <w:jc w:val="center"/>
              <w:rPr>
                <w:rFonts w:ascii="宋体" w:hAnsi="宋体"/>
                <w:sz w:val="24"/>
              </w:rPr>
            </w:pPr>
          </w:p>
        </w:tc>
        <w:tc>
          <w:tcPr>
            <w:tcW w:w="1868" w:type="dxa"/>
            <w:gridSpan w:val="2"/>
            <w:noWrap/>
            <w:vAlign w:val="center"/>
          </w:tcPr>
          <w:p w:rsidR="00725557" w:rsidRDefault="00725557">
            <w:pPr>
              <w:spacing w:line="440" w:lineRule="exact"/>
              <w:jc w:val="center"/>
              <w:rPr>
                <w:rFonts w:ascii="宋体" w:hAnsi="宋体"/>
                <w:sz w:val="24"/>
              </w:rPr>
            </w:pPr>
          </w:p>
        </w:tc>
      </w:tr>
      <w:tr w:rsidR="00725557">
        <w:trPr>
          <w:trHeight w:val="567"/>
          <w:jc w:val="center"/>
        </w:trPr>
        <w:tc>
          <w:tcPr>
            <w:tcW w:w="1728" w:type="dxa"/>
            <w:noWrap/>
            <w:vAlign w:val="center"/>
          </w:tcPr>
          <w:p w:rsidR="00725557" w:rsidRDefault="00725557">
            <w:pPr>
              <w:spacing w:line="440" w:lineRule="exact"/>
              <w:jc w:val="center"/>
              <w:rPr>
                <w:rFonts w:ascii="宋体" w:hAnsi="宋体"/>
                <w:sz w:val="24"/>
              </w:rPr>
            </w:pPr>
          </w:p>
        </w:tc>
        <w:tc>
          <w:tcPr>
            <w:tcW w:w="5332" w:type="dxa"/>
            <w:gridSpan w:val="4"/>
            <w:noWrap/>
            <w:vAlign w:val="center"/>
          </w:tcPr>
          <w:p w:rsidR="00725557" w:rsidRDefault="00725557">
            <w:pPr>
              <w:spacing w:line="440" w:lineRule="exact"/>
              <w:jc w:val="center"/>
              <w:rPr>
                <w:rFonts w:ascii="宋体" w:hAnsi="宋体"/>
                <w:sz w:val="24"/>
              </w:rPr>
            </w:pPr>
          </w:p>
        </w:tc>
        <w:tc>
          <w:tcPr>
            <w:tcW w:w="1868" w:type="dxa"/>
            <w:gridSpan w:val="2"/>
            <w:noWrap/>
            <w:vAlign w:val="center"/>
          </w:tcPr>
          <w:p w:rsidR="00725557" w:rsidRDefault="00725557">
            <w:pPr>
              <w:spacing w:line="440" w:lineRule="exact"/>
              <w:jc w:val="center"/>
              <w:rPr>
                <w:rFonts w:ascii="宋体" w:hAnsi="宋体"/>
                <w:sz w:val="24"/>
              </w:rPr>
            </w:pPr>
          </w:p>
        </w:tc>
      </w:tr>
      <w:tr w:rsidR="00725557">
        <w:trPr>
          <w:trHeight w:val="567"/>
          <w:jc w:val="center"/>
        </w:trPr>
        <w:tc>
          <w:tcPr>
            <w:tcW w:w="1728" w:type="dxa"/>
            <w:noWrap/>
            <w:vAlign w:val="center"/>
          </w:tcPr>
          <w:p w:rsidR="00725557" w:rsidRDefault="00725557">
            <w:pPr>
              <w:spacing w:line="440" w:lineRule="exact"/>
              <w:jc w:val="center"/>
              <w:rPr>
                <w:rFonts w:ascii="宋体" w:hAnsi="宋体"/>
                <w:sz w:val="24"/>
              </w:rPr>
            </w:pPr>
          </w:p>
        </w:tc>
        <w:tc>
          <w:tcPr>
            <w:tcW w:w="5332" w:type="dxa"/>
            <w:gridSpan w:val="4"/>
            <w:noWrap/>
            <w:vAlign w:val="center"/>
          </w:tcPr>
          <w:p w:rsidR="00725557" w:rsidRDefault="00725557">
            <w:pPr>
              <w:spacing w:line="440" w:lineRule="exact"/>
              <w:jc w:val="center"/>
              <w:rPr>
                <w:rFonts w:ascii="宋体" w:hAnsi="宋体"/>
                <w:sz w:val="24"/>
              </w:rPr>
            </w:pPr>
          </w:p>
        </w:tc>
        <w:tc>
          <w:tcPr>
            <w:tcW w:w="1868" w:type="dxa"/>
            <w:gridSpan w:val="2"/>
            <w:noWrap/>
            <w:vAlign w:val="center"/>
          </w:tcPr>
          <w:p w:rsidR="00725557" w:rsidRDefault="00725557">
            <w:pPr>
              <w:spacing w:line="440" w:lineRule="exact"/>
              <w:jc w:val="center"/>
              <w:rPr>
                <w:rFonts w:ascii="宋体" w:hAnsi="宋体"/>
                <w:sz w:val="24"/>
              </w:rPr>
            </w:pPr>
          </w:p>
        </w:tc>
      </w:tr>
      <w:tr w:rsidR="00725557">
        <w:trPr>
          <w:trHeight w:val="567"/>
          <w:jc w:val="center"/>
        </w:trPr>
        <w:tc>
          <w:tcPr>
            <w:tcW w:w="1728" w:type="dxa"/>
            <w:noWrap/>
            <w:vAlign w:val="center"/>
          </w:tcPr>
          <w:p w:rsidR="00725557" w:rsidRDefault="00725557">
            <w:pPr>
              <w:spacing w:line="440" w:lineRule="exact"/>
              <w:jc w:val="center"/>
              <w:rPr>
                <w:rFonts w:ascii="宋体" w:hAnsi="宋体"/>
                <w:sz w:val="24"/>
              </w:rPr>
            </w:pPr>
          </w:p>
        </w:tc>
        <w:tc>
          <w:tcPr>
            <w:tcW w:w="5332" w:type="dxa"/>
            <w:gridSpan w:val="4"/>
            <w:noWrap/>
            <w:vAlign w:val="center"/>
          </w:tcPr>
          <w:p w:rsidR="00725557" w:rsidRDefault="00725557">
            <w:pPr>
              <w:spacing w:line="440" w:lineRule="exact"/>
              <w:jc w:val="center"/>
              <w:rPr>
                <w:rFonts w:ascii="宋体" w:hAnsi="宋体"/>
                <w:sz w:val="24"/>
              </w:rPr>
            </w:pPr>
          </w:p>
        </w:tc>
        <w:tc>
          <w:tcPr>
            <w:tcW w:w="1868" w:type="dxa"/>
            <w:gridSpan w:val="2"/>
            <w:noWrap/>
            <w:vAlign w:val="center"/>
          </w:tcPr>
          <w:p w:rsidR="00725557" w:rsidRDefault="00725557">
            <w:pPr>
              <w:spacing w:line="440" w:lineRule="exact"/>
              <w:jc w:val="center"/>
              <w:rPr>
                <w:rFonts w:ascii="宋体" w:hAnsi="宋体"/>
                <w:sz w:val="24"/>
              </w:rPr>
            </w:pPr>
          </w:p>
        </w:tc>
      </w:tr>
      <w:tr w:rsidR="00725557">
        <w:trPr>
          <w:trHeight w:val="567"/>
          <w:jc w:val="center"/>
        </w:trPr>
        <w:tc>
          <w:tcPr>
            <w:tcW w:w="1728" w:type="dxa"/>
            <w:noWrap/>
            <w:vAlign w:val="center"/>
          </w:tcPr>
          <w:p w:rsidR="00725557" w:rsidRDefault="00725557">
            <w:pPr>
              <w:spacing w:line="440" w:lineRule="exact"/>
              <w:jc w:val="center"/>
              <w:rPr>
                <w:rFonts w:ascii="宋体" w:hAnsi="宋体"/>
                <w:sz w:val="24"/>
              </w:rPr>
            </w:pPr>
          </w:p>
        </w:tc>
        <w:tc>
          <w:tcPr>
            <w:tcW w:w="5332" w:type="dxa"/>
            <w:gridSpan w:val="4"/>
            <w:noWrap/>
            <w:vAlign w:val="center"/>
          </w:tcPr>
          <w:p w:rsidR="00725557" w:rsidRDefault="00725557">
            <w:pPr>
              <w:spacing w:line="440" w:lineRule="exact"/>
              <w:jc w:val="center"/>
              <w:rPr>
                <w:rFonts w:ascii="宋体" w:hAnsi="宋体"/>
                <w:sz w:val="24"/>
              </w:rPr>
            </w:pPr>
          </w:p>
        </w:tc>
        <w:tc>
          <w:tcPr>
            <w:tcW w:w="1868" w:type="dxa"/>
            <w:gridSpan w:val="2"/>
            <w:noWrap/>
            <w:vAlign w:val="center"/>
          </w:tcPr>
          <w:p w:rsidR="00725557" w:rsidRDefault="00725557">
            <w:pPr>
              <w:spacing w:line="440" w:lineRule="exact"/>
              <w:jc w:val="center"/>
              <w:rPr>
                <w:rFonts w:ascii="宋体" w:hAnsi="宋体"/>
                <w:sz w:val="24"/>
              </w:rPr>
            </w:pPr>
          </w:p>
        </w:tc>
      </w:tr>
      <w:tr w:rsidR="00725557">
        <w:trPr>
          <w:trHeight w:val="567"/>
          <w:jc w:val="center"/>
        </w:trPr>
        <w:tc>
          <w:tcPr>
            <w:tcW w:w="1728" w:type="dxa"/>
            <w:noWrap/>
            <w:vAlign w:val="center"/>
          </w:tcPr>
          <w:p w:rsidR="00725557" w:rsidRDefault="00725557">
            <w:pPr>
              <w:spacing w:line="440" w:lineRule="exact"/>
              <w:jc w:val="center"/>
              <w:rPr>
                <w:rFonts w:ascii="宋体" w:hAnsi="宋体"/>
                <w:sz w:val="24"/>
              </w:rPr>
            </w:pPr>
          </w:p>
        </w:tc>
        <w:tc>
          <w:tcPr>
            <w:tcW w:w="5332" w:type="dxa"/>
            <w:gridSpan w:val="4"/>
            <w:noWrap/>
            <w:vAlign w:val="center"/>
          </w:tcPr>
          <w:p w:rsidR="00725557" w:rsidRDefault="00725557">
            <w:pPr>
              <w:spacing w:line="440" w:lineRule="exact"/>
              <w:jc w:val="center"/>
              <w:rPr>
                <w:rFonts w:ascii="宋体" w:hAnsi="宋体"/>
                <w:sz w:val="24"/>
              </w:rPr>
            </w:pPr>
          </w:p>
        </w:tc>
        <w:tc>
          <w:tcPr>
            <w:tcW w:w="1868" w:type="dxa"/>
            <w:gridSpan w:val="2"/>
            <w:noWrap/>
            <w:vAlign w:val="center"/>
          </w:tcPr>
          <w:p w:rsidR="00725557" w:rsidRDefault="00725557">
            <w:pPr>
              <w:spacing w:line="440" w:lineRule="exact"/>
              <w:jc w:val="center"/>
              <w:rPr>
                <w:rFonts w:ascii="宋体" w:hAnsi="宋体"/>
                <w:sz w:val="24"/>
              </w:rPr>
            </w:pPr>
          </w:p>
        </w:tc>
      </w:tr>
    </w:tbl>
    <w:p w:rsidR="00725557" w:rsidRDefault="00725557">
      <w:pPr>
        <w:widowControl w:val="0"/>
        <w:adjustRightInd/>
        <w:snapToGrid/>
        <w:spacing w:after="0" w:line="440" w:lineRule="exact"/>
        <w:jc w:val="both"/>
        <w:rPr>
          <w:rFonts w:ascii="Times New Roman" w:eastAsia="宋体" w:hAnsi="Times New Roman" w:cs="Times New Roman"/>
          <w:kern w:val="2"/>
          <w:sz w:val="30"/>
        </w:rPr>
      </w:pPr>
    </w:p>
    <w:p w:rsidR="00725557" w:rsidRDefault="00223B97">
      <w:pPr>
        <w:widowControl w:val="0"/>
        <w:adjustRightInd/>
        <w:snapToGrid/>
        <w:spacing w:after="0" w:line="440" w:lineRule="exact"/>
        <w:jc w:val="both"/>
        <w:rPr>
          <w:rFonts w:ascii="Times New Roman" w:eastAsia="宋体" w:hAnsi="Times New Roman" w:cs="Times New Roman"/>
          <w:kern w:val="2"/>
          <w:sz w:val="30"/>
        </w:rPr>
      </w:pPr>
      <w:r>
        <w:rPr>
          <w:rFonts w:ascii="Times New Roman" w:eastAsia="宋体" w:hAnsi="Times New Roman" w:cs="Times New Roman" w:hint="eastAsia"/>
          <w:kern w:val="2"/>
          <w:sz w:val="30"/>
        </w:rPr>
        <w:t>提案审查意见（以下由提案审查机构填写）：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725557">
        <w:trPr>
          <w:cantSplit/>
          <w:jc w:val="center"/>
        </w:trPr>
        <w:tc>
          <w:tcPr>
            <w:tcW w:w="468" w:type="dxa"/>
            <w:vMerge w:val="restart"/>
            <w:noWrap/>
            <w:vAlign w:val="center"/>
          </w:tcPr>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初</w:t>
            </w:r>
          </w:p>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审</w:t>
            </w:r>
          </w:p>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意</w:t>
            </w:r>
          </w:p>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见</w:t>
            </w:r>
          </w:p>
        </w:tc>
        <w:tc>
          <w:tcPr>
            <w:tcW w:w="1260" w:type="dxa"/>
            <w:noWrap/>
            <w:vAlign w:val="center"/>
          </w:tcPr>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立案情况</w:t>
            </w:r>
          </w:p>
        </w:tc>
        <w:tc>
          <w:tcPr>
            <w:tcW w:w="7200" w:type="dxa"/>
            <w:noWrap/>
          </w:tcPr>
          <w:p w:rsidR="00725557" w:rsidRDefault="006E4A06">
            <w:pPr>
              <w:widowControl w:val="0"/>
              <w:adjustRightInd/>
              <w:snapToGrid/>
              <w:spacing w:after="0" w:line="440" w:lineRule="exact"/>
              <w:jc w:val="both"/>
              <w:rPr>
                <w:rFonts w:ascii="Times New Roman" w:eastAsia="宋体" w:hAnsi="Times New Roman" w:cs="Times New Roman"/>
                <w:kern w:val="2"/>
                <w:sz w:val="24"/>
              </w:rPr>
            </w:pPr>
            <w:r>
              <w:rPr>
                <w:rFonts w:ascii="MS Mincho" w:eastAsia="MS Mincho" w:hAnsi="MS Mincho" w:cs="MS Mincho" w:hint="eastAsia"/>
                <w:sz w:val="24"/>
              </w:rPr>
              <w:t>☑</w:t>
            </w:r>
            <w:r w:rsidR="00223B97">
              <w:rPr>
                <w:rFonts w:ascii="Times New Roman" w:eastAsia="宋体" w:hAnsi="Times New Roman" w:cs="Times New Roman" w:hint="eastAsia"/>
                <w:kern w:val="2"/>
                <w:sz w:val="24"/>
              </w:rPr>
              <w:t>立案</w:t>
            </w:r>
            <w:r w:rsidR="00223B97">
              <w:rPr>
                <w:rFonts w:ascii="Times New Roman" w:eastAsia="宋体" w:hAnsi="Times New Roman" w:cs="Times New Roman" w:hint="eastAsia"/>
                <w:kern w:val="2"/>
                <w:sz w:val="24"/>
              </w:rPr>
              <w:t xml:space="preserve">      </w:t>
            </w:r>
            <w:r w:rsidR="00223B97">
              <w:rPr>
                <w:rFonts w:ascii="Times New Roman" w:eastAsia="宋体" w:hAnsi="Times New Roman" w:cs="Times New Roman" w:hint="eastAsia"/>
                <w:kern w:val="2"/>
                <w:sz w:val="24"/>
              </w:rPr>
              <w:t>□不予立案</w:t>
            </w:r>
          </w:p>
        </w:tc>
      </w:tr>
      <w:tr w:rsidR="00725557">
        <w:trPr>
          <w:cantSplit/>
          <w:jc w:val="center"/>
        </w:trPr>
        <w:tc>
          <w:tcPr>
            <w:tcW w:w="468" w:type="dxa"/>
            <w:vMerge/>
            <w:noWrap/>
            <w:vAlign w:val="center"/>
          </w:tcPr>
          <w:p w:rsidR="00725557" w:rsidRDefault="00725557">
            <w:pPr>
              <w:widowControl w:val="0"/>
              <w:adjustRightInd/>
              <w:snapToGrid/>
              <w:spacing w:after="0" w:line="440" w:lineRule="exact"/>
              <w:jc w:val="center"/>
              <w:rPr>
                <w:rFonts w:ascii="Times New Roman" w:eastAsia="宋体" w:hAnsi="Times New Roman" w:cs="Times New Roman"/>
                <w:kern w:val="2"/>
                <w:sz w:val="24"/>
              </w:rPr>
            </w:pPr>
          </w:p>
        </w:tc>
        <w:tc>
          <w:tcPr>
            <w:tcW w:w="1260" w:type="dxa"/>
            <w:noWrap/>
            <w:vAlign w:val="center"/>
          </w:tcPr>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类</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别</w:t>
            </w:r>
          </w:p>
        </w:tc>
        <w:tc>
          <w:tcPr>
            <w:tcW w:w="7200" w:type="dxa"/>
            <w:noWrap/>
            <w:vAlign w:val="center"/>
          </w:tcPr>
          <w:p w:rsidR="00725557" w:rsidRDefault="00223B97">
            <w:pPr>
              <w:widowControl w:val="0"/>
              <w:adjustRightInd/>
              <w:snapToGrid/>
              <w:spacing w:after="0" w:line="440" w:lineRule="exact"/>
              <w:jc w:val="both"/>
              <w:rPr>
                <w:rFonts w:ascii="Times New Roman" w:eastAsia="宋体" w:hAnsi="Times New Roman" w:cs="Times New Roman"/>
                <w:kern w:val="2"/>
                <w:sz w:val="24"/>
              </w:rPr>
            </w:pPr>
            <w:r>
              <w:rPr>
                <w:rFonts w:ascii="Times New Roman" w:eastAsia="宋体" w:hAnsi="Times New Roman" w:cs="Times New Roman" w:hint="eastAsia"/>
                <w:kern w:val="2"/>
                <w:sz w:val="24"/>
              </w:rPr>
              <w:t>□政治建设</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□经济建设</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□文化建设</w:t>
            </w:r>
            <w:r>
              <w:rPr>
                <w:rFonts w:ascii="Times New Roman" w:eastAsia="宋体" w:hAnsi="Times New Roman" w:cs="Times New Roman" w:hint="eastAsia"/>
                <w:kern w:val="2"/>
                <w:sz w:val="24"/>
              </w:rPr>
              <w:t xml:space="preserve">  </w:t>
            </w:r>
            <w:r w:rsidR="006E4A06">
              <w:rPr>
                <w:rFonts w:ascii="MS Mincho" w:eastAsia="MS Mincho" w:hAnsi="MS Mincho" w:cs="MS Mincho" w:hint="eastAsia"/>
                <w:sz w:val="24"/>
              </w:rPr>
              <w:t>☑</w:t>
            </w:r>
            <w:r>
              <w:rPr>
                <w:rFonts w:ascii="Times New Roman" w:eastAsia="宋体" w:hAnsi="Times New Roman" w:cs="Times New Roman" w:hint="eastAsia"/>
                <w:kern w:val="2"/>
                <w:sz w:val="24"/>
              </w:rPr>
              <w:t>社会建设</w:t>
            </w:r>
            <w:r>
              <w:rPr>
                <w:rFonts w:ascii="Times New Roman" w:eastAsia="宋体" w:hAnsi="Times New Roman" w:cs="Times New Roman" w:hint="eastAsia"/>
                <w:kern w:val="2"/>
                <w:sz w:val="24"/>
              </w:rPr>
              <w:t xml:space="preserve">  </w:t>
            </w:r>
          </w:p>
          <w:p w:rsidR="00725557" w:rsidRDefault="00223B97">
            <w:pPr>
              <w:widowControl w:val="0"/>
              <w:adjustRightInd/>
              <w:snapToGrid/>
              <w:spacing w:after="0" w:line="440" w:lineRule="exact"/>
              <w:ind w:firstLineChars="300" w:firstLine="720"/>
              <w:jc w:val="both"/>
              <w:rPr>
                <w:rFonts w:ascii="Times New Roman" w:eastAsia="宋体" w:hAnsi="Times New Roman" w:cs="Times New Roman"/>
                <w:kern w:val="2"/>
                <w:sz w:val="24"/>
              </w:rPr>
            </w:pP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□生态建设</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□人民生活</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□综合</w:t>
            </w:r>
          </w:p>
        </w:tc>
      </w:tr>
      <w:tr w:rsidR="00725557">
        <w:trPr>
          <w:cantSplit/>
          <w:trHeight w:val="540"/>
          <w:jc w:val="center"/>
        </w:trPr>
        <w:tc>
          <w:tcPr>
            <w:tcW w:w="1728" w:type="dxa"/>
            <w:gridSpan w:val="2"/>
            <w:noWrap/>
            <w:vAlign w:val="center"/>
          </w:tcPr>
          <w:p w:rsidR="00725557" w:rsidRDefault="00223B97">
            <w:pPr>
              <w:widowControl w:val="0"/>
              <w:adjustRightInd/>
              <w:snapToGrid/>
              <w:spacing w:after="0" w:line="440" w:lineRule="exact"/>
              <w:jc w:val="center"/>
              <w:rPr>
                <w:rFonts w:ascii="Times New Roman" w:eastAsia="宋体" w:hAnsi="Times New Roman" w:cs="Times New Roman"/>
                <w:kern w:val="2"/>
                <w:sz w:val="24"/>
              </w:rPr>
            </w:pPr>
            <w:r>
              <w:rPr>
                <w:rFonts w:ascii="Times New Roman" w:eastAsia="宋体" w:hAnsi="Times New Roman" w:cs="Times New Roman" w:hint="eastAsia"/>
                <w:kern w:val="2"/>
                <w:sz w:val="24"/>
              </w:rPr>
              <w:t>审</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批</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意</w:t>
            </w:r>
            <w:r>
              <w:rPr>
                <w:rFonts w:ascii="Times New Roman" w:eastAsia="宋体" w:hAnsi="Times New Roman" w:cs="Times New Roman" w:hint="eastAsia"/>
                <w:kern w:val="2"/>
                <w:sz w:val="24"/>
              </w:rPr>
              <w:t xml:space="preserve"> </w:t>
            </w:r>
            <w:r>
              <w:rPr>
                <w:rFonts w:ascii="Times New Roman" w:eastAsia="宋体" w:hAnsi="Times New Roman" w:cs="Times New Roman" w:hint="eastAsia"/>
                <w:kern w:val="2"/>
                <w:sz w:val="24"/>
              </w:rPr>
              <w:t>见</w:t>
            </w:r>
          </w:p>
        </w:tc>
        <w:tc>
          <w:tcPr>
            <w:tcW w:w="7200" w:type="dxa"/>
            <w:noWrap/>
          </w:tcPr>
          <w:p w:rsidR="00725557" w:rsidRDefault="00725557">
            <w:pPr>
              <w:widowControl w:val="0"/>
              <w:adjustRightInd/>
              <w:snapToGrid/>
              <w:spacing w:after="0" w:line="440" w:lineRule="exact"/>
              <w:jc w:val="center"/>
              <w:rPr>
                <w:rFonts w:ascii="Times New Roman" w:eastAsia="宋体" w:hAnsi="Times New Roman" w:cs="Times New Roman"/>
                <w:kern w:val="2"/>
                <w:sz w:val="24"/>
              </w:rPr>
            </w:pPr>
          </w:p>
          <w:p w:rsidR="00725557" w:rsidRDefault="00725557">
            <w:pPr>
              <w:widowControl w:val="0"/>
              <w:adjustRightInd/>
              <w:snapToGrid/>
              <w:spacing w:after="0" w:line="440" w:lineRule="exact"/>
              <w:jc w:val="center"/>
              <w:rPr>
                <w:rFonts w:ascii="Times New Roman" w:eastAsia="宋体" w:hAnsi="Times New Roman" w:cs="Times New Roman"/>
                <w:kern w:val="2"/>
                <w:sz w:val="24"/>
              </w:rPr>
            </w:pPr>
          </w:p>
        </w:tc>
      </w:tr>
    </w:tbl>
    <w:p w:rsidR="00725557" w:rsidRDefault="00223B97">
      <w:pPr>
        <w:spacing w:line="360" w:lineRule="exact"/>
        <w:ind w:firstLineChars="200" w:firstLine="442"/>
        <w:rPr>
          <w:rFonts w:ascii="楷体" w:eastAsia="楷体" w:hAnsi="楷体" w:cs="宋体"/>
          <w:szCs w:val="21"/>
        </w:rPr>
      </w:pPr>
      <w:r>
        <w:rPr>
          <w:rFonts w:ascii="楷体" w:eastAsia="楷体" w:hAnsi="楷体" w:cs="宋体" w:hint="eastAsia"/>
          <w:b/>
          <w:szCs w:val="21"/>
        </w:rPr>
        <w:t>备注</w:t>
      </w:r>
      <w:r>
        <w:rPr>
          <w:rFonts w:ascii="楷体" w:eastAsia="楷体" w:hAnsi="楷体" w:cs="宋体"/>
          <w:b/>
          <w:szCs w:val="21"/>
        </w:rPr>
        <w:t>：</w:t>
      </w:r>
      <w:r>
        <w:rPr>
          <w:rFonts w:ascii="楷体" w:eastAsia="楷体" w:hAnsi="楷体" w:cs="宋体" w:hint="eastAsia"/>
          <w:szCs w:val="21"/>
        </w:rPr>
        <w:t>请</w:t>
      </w:r>
      <w:r>
        <w:rPr>
          <w:rFonts w:ascii="楷体" w:eastAsia="楷体" w:hAnsi="楷体" w:cs="宋体"/>
          <w:szCs w:val="21"/>
        </w:rPr>
        <w:t>通过洞头区政府门户网站</w:t>
      </w:r>
      <w:r>
        <w:rPr>
          <w:rFonts w:ascii="楷体" w:eastAsia="楷体" w:hAnsi="楷体" w:cs="宋体" w:hint="eastAsia"/>
          <w:szCs w:val="21"/>
        </w:rPr>
        <w:t>（</w:t>
      </w:r>
      <w:r>
        <w:rPr>
          <w:rFonts w:ascii="楷体" w:eastAsia="楷体" w:hAnsi="楷体" w:cs="宋体"/>
          <w:szCs w:val="21"/>
        </w:rPr>
        <w:t>http://www.dongtou.gov.cn/</w:t>
      </w:r>
      <w:r>
        <w:rPr>
          <w:rFonts w:ascii="楷体" w:eastAsia="楷体" w:hAnsi="楷体" w:cs="宋体" w:hint="eastAsia"/>
          <w:szCs w:val="21"/>
        </w:rPr>
        <w:t>）</w:t>
      </w:r>
      <w:r>
        <w:rPr>
          <w:rFonts w:ascii="楷体" w:eastAsia="楷体" w:hAnsi="楷体" w:cs="宋体"/>
          <w:szCs w:val="21"/>
        </w:rPr>
        <w:t>“建议提案”</w:t>
      </w:r>
      <w:r>
        <w:rPr>
          <w:rFonts w:ascii="楷体" w:eastAsia="楷体" w:hAnsi="楷体" w:cs="宋体" w:hint="eastAsia"/>
          <w:szCs w:val="21"/>
        </w:rPr>
        <w:t>和</w:t>
      </w:r>
      <w:r>
        <w:rPr>
          <w:rFonts w:ascii="楷体" w:eastAsia="楷体" w:hAnsi="楷体" w:cs="宋体"/>
          <w:szCs w:val="21"/>
        </w:rPr>
        <w:t>洞头政协网站</w:t>
      </w:r>
      <w:r>
        <w:rPr>
          <w:rFonts w:ascii="楷体" w:eastAsia="楷体" w:hAnsi="楷体" w:cs="宋体" w:hint="eastAsia"/>
          <w:szCs w:val="21"/>
        </w:rPr>
        <w:t>（</w:t>
      </w:r>
      <w:r>
        <w:rPr>
          <w:rFonts w:ascii="楷体" w:eastAsia="楷体" w:hAnsi="楷体" w:cs="宋体"/>
          <w:szCs w:val="21"/>
        </w:rPr>
        <w:t>http://zxb.dongtou.gov.cn/</w:t>
      </w:r>
      <w:r>
        <w:rPr>
          <w:rFonts w:ascii="楷体" w:eastAsia="楷体" w:hAnsi="楷体" w:cs="宋体" w:hint="eastAsia"/>
          <w:szCs w:val="21"/>
        </w:rPr>
        <w:t>）</w:t>
      </w:r>
      <w:r>
        <w:rPr>
          <w:rFonts w:ascii="楷体" w:eastAsia="楷体" w:hAnsi="楷体" w:cs="宋体"/>
          <w:szCs w:val="21"/>
        </w:rPr>
        <w:t>“提案管理系统”提交电子文档提案。</w:t>
      </w:r>
    </w:p>
    <w:p w:rsidR="00725557" w:rsidRDefault="00725557">
      <w:pPr>
        <w:spacing w:after="0" w:line="572" w:lineRule="exact"/>
        <w:jc w:val="center"/>
        <w:rPr>
          <w:rFonts w:ascii="方正小标宋简体" w:eastAsia="方正小标宋简体" w:hAnsi="方正小标宋简体" w:cs="方正小标宋简体"/>
          <w:bCs/>
          <w:sz w:val="44"/>
          <w:szCs w:val="44"/>
        </w:rPr>
        <w:sectPr w:rsidR="00725557">
          <w:headerReference w:type="default" r:id="rId7"/>
          <w:pgSz w:w="11906" w:h="16838"/>
          <w:pgMar w:top="1440" w:right="1800" w:bottom="1440" w:left="1800" w:header="708" w:footer="708" w:gutter="0"/>
          <w:cols w:space="720"/>
          <w:docGrid w:linePitch="360"/>
        </w:sectPr>
      </w:pPr>
    </w:p>
    <w:p w:rsidR="00725557" w:rsidRDefault="00223B97">
      <w:pPr>
        <w:spacing w:after="0"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关于加快灵昆美丽乡村建设步伐的提案</w:t>
      </w:r>
    </w:p>
    <w:p w:rsidR="00725557" w:rsidRDefault="00725557">
      <w:pPr>
        <w:spacing w:after="0" w:line="572" w:lineRule="exact"/>
        <w:jc w:val="both"/>
        <w:rPr>
          <w:rFonts w:ascii="仿宋_GB2312" w:eastAsia="仿宋_GB2312" w:hAnsi="仿宋_GB2312" w:cs="仿宋_GB2312"/>
          <w:sz w:val="32"/>
          <w:szCs w:val="32"/>
        </w:rPr>
      </w:pPr>
    </w:p>
    <w:p w:rsidR="00725557" w:rsidRDefault="00223B97">
      <w:pPr>
        <w:spacing w:after="0" w:line="57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行政区划调整，灵昆街道成为洞头区一个组成部分，得天独厚的地理位置已成为温州大都市东部的交通枢纽，作为主管行政区洞头区必须花大力气去打造，使之成为连接温州核心区的桥头堡，近年来我区深入实施三区战略，建设海上花园，效果显著，影响力不断扩大，特别是本岛美丽乡村建设给广大游客带来许多美好的记忆，然而作为地处连接带的灵昆在这方面建设中就显得比较滞后，集中表现在道路交通设施建设、塘河整治、居民住宅区旁的棚户及附着物、旧通信电缆设施、荒芜的耕地杂草丛生、还包括垃圾处理问题等等， 总体上给人一种乱、不清新的感觉。可以说是我区花园建设中的不谐音，是应该有所行动的时候了。为此建议：</w:t>
      </w:r>
    </w:p>
    <w:p w:rsidR="00725557" w:rsidRDefault="00223B97">
      <w:pPr>
        <w:spacing w:after="0" w:line="57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1、相关部门加强宣传动员，老百姓都希望能有一个清新靓丽的生活环境，这是对美好生活需要的体现，老百姓配合支持是成功的保证。</w:t>
      </w:r>
    </w:p>
    <w:p w:rsidR="00725557" w:rsidRDefault="00223B97">
      <w:pPr>
        <w:spacing w:after="0" w:line="57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2、区、街道两级政府要制定建设目标，统筹规划，平衡发展， 特别在资金配备上要兼顾，甚至要有所倾斜。</w:t>
      </w:r>
    </w:p>
    <w:p w:rsidR="00725557" w:rsidRDefault="00223B97">
      <w:pPr>
        <w:spacing w:after="0" w:line="57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3、落实责任制，有专人负责。灵昆街道九个村，以村为单位，可以根据本村实际情况，建设符合本村特色的靓丽模式。也可以结合文明庭院进行展示评比。</w:t>
      </w:r>
    </w:p>
    <w:p w:rsidR="00725557" w:rsidRDefault="00223B97">
      <w:pPr>
        <w:spacing w:after="0" w:line="57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4、针对情况分析中的问题可以采取这样办法加以整改：道路交通设施方面，建议在原有基础上拓宽路基再重整路面，并把旧通信电缆预埋在路基下。</w:t>
      </w:r>
    </w:p>
    <w:p w:rsidR="00725557" w:rsidRDefault="00223B97">
      <w:pPr>
        <w:spacing w:after="0" w:line="57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5、塘河美化方面：灵昆作为冲积平原，塘河交错纵横，打理好就成为一道靓丽的风景线，建议在水质治理的基础上，整固好塘河两岸岸基，然后规划花木搭</w:t>
      </w:r>
      <w:bookmarkStart w:id="0" w:name="_GoBack"/>
      <w:bookmarkEnd w:id="0"/>
      <w:r>
        <w:rPr>
          <w:rFonts w:ascii="仿宋_GB2312" w:eastAsia="仿宋_GB2312" w:hAnsi="仿宋_GB2312" w:cs="仿宋_GB2312" w:hint="eastAsia"/>
          <w:sz w:val="32"/>
          <w:szCs w:val="32"/>
        </w:rPr>
        <w:t>配种植。居民居住房边上的棚户及附着物，要进行必要清理，对参差不齐的民居和一些有保存价值的附属物可以对其进行包装美化。荒芜的耕地可以通过补助资金督促农户加以耕种利用， 也可以交由农户统一经营。</w:t>
      </w:r>
    </w:p>
    <w:p w:rsidR="00725557" w:rsidRDefault="00223B97">
      <w:pPr>
        <w:spacing w:after="0" w:line="572" w:lineRule="exact"/>
        <w:ind w:firstLineChars="200" w:firstLine="640"/>
        <w:jc w:val="both"/>
        <w:rPr>
          <w:rFonts w:ascii="黑体" w:eastAsia="黑体" w:hAnsi="黑体" w:cs="仿宋_GB2312"/>
          <w:sz w:val="32"/>
          <w:szCs w:val="32"/>
        </w:rPr>
      </w:pPr>
      <w:r>
        <w:rPr>
          <w:rFonts w:ascii="仿宋_GB2312" w:eastAsia="仿宋_GB2312" w:hAnsi="仿宋_GB2312" w:cs="仿宋_GB2312" w:hint="eastAsia"/>
          <w:sz w:val="32"/>
          <w:szCs w:val="32"/>
        </w:rPr>
        <w:t>相信通过努力灵昆会变成交通畅通、风景靓丽、清新宜居新市镇。</w:t>
      </w:r>
    </w:p>
    <w:p w:rsidR="00725557" w:rsidRDefault="00725557">
      <w:pPr>
        <w:spacing w:after="0" w:line="572" w:lineRule="exact"/>
        <w:jc w:val="both"/>
        <w:rPr>
          <w:rFonts w:ascii="仿宋_GB2312" w:eastAsia="仿宋_GB2312" w:hAnsi="仿宋_GB2312" w:cs="仿宋_GB2312"/>
          <w:sz w:val="32"/>
          <w:szCs w:val="32"/>
        </w:rPr>
      </w:pPr>
    </w:p>
    <w:p w:rsidR="00725557" w:rsidRDefault="00725557">
      <w:pPr>
        <w:spacing w:after="0" w:line="572" w:lineRule="exact"/>
        <w:jc w:val="both"/>
        <w:rPr>
          <w:rFonts w:ascii="仿宋_GB2312" w:eastAsia="仿宋_GB2312" w:hAnsi="仿宋_GB2312" w:cs="仿宋_GB2312"/>
          <w:sz w:val="32"/>
          <w:szCs w:val="32"/>
        </w:rPr>
      </w:pPr>
    </w:p>
    <w:sectPr w:rsidR="00725557" w:rsidSect="00725557">
      <w:footerReference w:type="default" r:id="rId8"/>
      <w:pgSz w:w="11906" w:h="16838"/>
      <w:pgMar w:top="1440" w:right="1800" w:bottom="1440" w:left="1800" w:header="708" w:footer="708"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27D" w:rsidRPr="00E90FB0" w:rsidRDefault="00E2227D" w:rsidP="00725557">
      <w:pPr>
        <w:spacing w:after="0"/>
        <w:rPr>
          <w:rFonts w:ascii="Times New Roman" w:hAnsi="Times New Roman"/>
        </w:rPr>
      </w:pPr>
      <w:r>
        <w:separator/>
      </w:r>
    </w:p>
  </w:endnote>
  <w:endnote w:type="continuationSeparator" w:id="1">
    <w:p w:rsidR="00E2227D" w:rsidRPr="00E90FB0" w:rsidRDefault="00E2227D" w:rsidP="00725557">
      <w:pPr>
        <w:spacing w:after="0"/>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57" w:rsidRDefault="00A76DC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725557" w:rsidRDefault="00A76DC5">
                <w:pPr>
                  <w:pStyle w:val="a3"/>
                </w:pPr>
                <w:r>
                  <w:rPr>
                    <w:rFonts w:hint="eastAsia"/>
                  </w:rPr>
                  <w:fldChar w:fldCharType="begin"/>
                </w:r>
                <w:r w:rsidR="00223B97">
                  <w:rPr>
                    <w:rFonts w:hint="eastAsia"/>
                  </w:rPr>
                  <w:instrText xml:space="preserve"> PAGE  \* MERGEFORMAT </w:instrText>
                </w:r>
                <w:r>
                  <w:rPr>
                    <w:rFonts w:hint="eastAsia"/>
                  </w:rPr>
                  <w:fldChar w:fldCharType="separate"/>
                </w:r>
                <w:r w:rsidR="000435CD">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27D" w:rsidRPr="00E90FB0" w:rsidRDefault="00E2227D" w:rsidP="00725557">
      <w:pPr>
        <w:spacing w:after="0"/>
        <w:rPr>
          <w:rFonts w:ascii="Times New Roman" w:hAnsi="Times New Roman"/>
        </w:rPr>
      </w:pPr>
      <w:r>
        <w:separator/>
      </w:r>
    </w:p>
  </w:footnote>
  <w:footnote w:type="continuationSeparator" w:id="1">
    <w:p w:rsidR="00E2227D" w:rsidRPr="00E90FB0" w:rsidRDefault="00E2227D" w:rsidP="00725557">
      <w:pPr>
        <w:spacing w:after="0"/>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57" w:rsidRDefault="0072555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2F022A"/>
    <w:rsid w:val="000435CD"/>
    <w:rsid w:val="0005445D"/>
    <w:rsid w:val="000C1E47"/>
    <w:rsid w:val="001C05ED"/>
    <w:rsid w:val="00223B97"/>
    <w:rsid w:val="002F022A"/>
    <w:rsid w:val="00323B43"/>
    <w:rsid w:val="003D37D8"/>
    <w:rsid w:val="00400918"/>
    <w:rsid w:val="0042589C"/>
    <w:rsid w:val="004358AB"/>
    <w:rsid w:val="0045172E"/>
    <w:rsid w:val="005C2B08"/>
    <w:rsid w:val="00647CCB"/>
    <w:rsid w:val="006E4A06"/>
    <w:rsid w:val="00715295"/>
    <w:rsid w:val="00725555"/>
    <w:rsid w:val="00725557"/>
    <w:rsid w:val="00773B6F"/>
    <w:rsid w:val="008014E7"/>
    <w:rsid w:val="00816EAD"/>
    <w:rsid w:val="008B7726"/>
    <w:rsid w:val="00905489"/>
    <w:rsid w:val="00994190"/>
    <w:rsid w:val="00A76DC5"/>
    <w:rsid w:val="00B762D6"/>
    <w:rsid w:val="00BB7155"/>
    <w:rsid w:val="00BE09C2"/>
    <w:rsid w:val="00C829F8"/>
    <w:rsid w:val="00D144B2"/>
    <w:rsid w:val="00DC4397"/>
    <w:rsid w:val="00E2227D"/>
    <w:rsid w:val="00EB2923"/>
    <w:rsid w:val="608C4CA0"/>
    <w:rsid w:val="66D67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5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725557"/>
    <w:pPr>
      <w:tabs>
        <w:tab w:val="center" w:pos="4153"/>
        <w:tab w:val="right" w:pos="8306"/>
      </w:tabs>
    </w:pPr>
    <w:rPr>
      <w:sz w:val="18"/>
    </w:rPr>
  </w:style>
  <w:style w:type="paragraph" w:styleId="a4">
    <w:name w:val="header"/>
    <w:basedOn w:val="a"/>
    <w:uiPriority w:val="99"/>
    <w:semiHidden/>
    <w:unhideWhenUsed/>
    <w:qFormat/>
    <w:rsid w:val="00725557"/>
    <w:pPr>
      <w:pBdr>
        <w:bottom w:val="single" w:sz="6" w:space="1" w:color="auto"/>
      </w:pBdr>
      <w:tabs>
        <w:tab w:val="center" w:pos="4153"/>
        <w:tab w:val="right" w:pos="8306"/>
      </w:tabs>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张华丽</cp:lastModifiedBy>
  <cp:revision>9</cp:revision>
  <cp:lastPrinted>2019-02-23T07:03:00Z</cp:lastPrinted>
  <dcterms:created xsi:type="dcterms:W3CDTF">2019-02-22T11:19:00Z</dcterms:created>
  <dcterms:modified xsi:type="dcterms:W3CDTF">2019-03-27T07:47:00Z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