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98" w:rsidRDefault="005E2D77">
      <w:pPr>
        <w:wordWrap w:val="0"/>
        <w:spacing w:line="440" w:lineRule="exact"/>
        <w:ind w:right="300"/>
        <w:jc w:val="right"/>
        <w:rPr>
          <w:sz w:val="30"/>
        </w:rPr>
      </w:pPr>
      <w:r>
        <w:rPr>
          <w:rFonts w:hint="eastAsia"/>
          <w:sz w:val="30"/>
        </w:rPr>
        <w:t>八届二次</w:t>
      </w:r>
      <w:r>
        <w:rPr>
          <w:rFonts w:hint="eastAsia"/>
          <w:sz w:val="30"/>
        </w:rPr>
        <w:t xml:space="preserve">  </w:t>
      </w:r>
      <w:r>
        <w:rPr>
          <w:rFonts w:hint="eastAsia"/>
          <w:sz w:val="30"/>
        </w:rPr>
        <w:t>第</w:t>
      </w:r>
      <w:r>
        <w:rPr>
          <w:rFonts w:hint="eastAsia"/>
          <w:sz w:val="30"/>
        </w:rPr>
        <w:t xml:space="preserve"> </w:t>
      </w:r>
      <w:r w:rsidR="008A452B">
        <w:rPr>
          <w:rFonts w:hint="eastAsia"/>
          <w:sz w:val="30"/>
        </w:rPr>
        <w:t>49</w:t>
      </w:r>
      <w:r>
        <w:rPr>
          <w:rFonts w:hint="eastAsia"/>
          <w:sz w:val="30"/>
        </w:rPr>
        <w:t xml:space="preserve"> </w:t>
      </w:r>
      <w:r>
        <w:rPr>
          <w:rFonts w:hint="eastAsia"/>
          <w:sz w:val="30"/>
        </w:rPr>
        <w:t>号</w:t>
      </w:r>
    </w:p>
    <w:p w:rsidR="00C75C98" w:rsidRDefault="00C75C98">
      <w:pPr>
        <w:spacing w:line="440" w:lineRule="exact"/>
        <w:rPr>
          <w:sz w:val="30"/>
        </w:rPr>
      </w:pPr>
    </w:p>
    <w:p w:rsidR="00C75C98" w:rsidRDefault="005E2D77">
      <w:pPr>
        <w:jc w:val="center"/>
        <w:rPr>
          <w:rFonts w:ascii="宋体" w:hAnsi="宋体"/>
          <w:sz w:val="48"/>
          <w:szCs w:val="48"/>
        </w:rPr>
      </w:pPr>
      <w:r>
        <w:rPr>
          <w:rFonts w:ascii="宋体" w:hAnsi="宋体" w:hint="eastAsia"/>
          <w:sz w:val="48"/>
          <w:szCs w:val="48"/>
        </w:rPr>
        <w:t>政协温州市洞头区委员会提案</w:t>
      </w:r>
    </w:p>
    <w:p w:rsidR="00C75C98" w:rsidRDefault="00C75C98">
      <w:pPr>
        <w:spacing w:line="440" w:lineRule="exact"/>
        <w:rPr>
          <w:sz w:val="3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601"/>
      </w:tblGrid>
      <w:tr w:rsidR="00C75C98">
        <w:trPr>
          <w:cantSplit/>
          <w:trHeight w:val="730"/>
        </w:trPr>
        <w:tc>
          <w:tcPr>
            <w:tcW w:w="1728" w:type="dxa"/>
            <w:vAlign w:val="center"/>
          </w:tcPr>
          <w:p w:rsidR="00C75C98" w:rsidRDefault="005E2D77">
            <w:pPr>
              <w:spacing w:line="440" w:lineRule="exact"/>
              <w:jc w:val="center"/>
              <w:rPr>
                <w:rFonts w:ascii="宋体" w:hAnsi="宋体"/>
                <w:sz w:val="24"/>
              </w:rPr>
            </w:pPr>
            <w:r>
              <w:rPr>
                <w:rFonts w:ascii="宋体" w:hAnsi="宋体" w:hint="eastAsia"/>
                <w:sz w:val="24"/>
              </w:rPr>
              <w:t>案    由</w:t>
            </w:r>
          </w:p>
        </w:tc>
        <w:tc>
          <w:tcPr>
            <w:tcW w:w="7452" w:type="dxa"/>
            <w:gridSpan w:val="6"/>
            <w:vAlign w:val="center"/>
          </w:tcPr>
          <w:p w:rsidR="005C60E4" w:rsidRDefault="005E2D77" w:rsidP="0066028D">
            <w:pPr>
              <w:jc w:val="center"/>
              <w:rPr>
                <w:rFonts w:ascii="宋体" w:hAnsi="宋体" w:cs="Arial"/>
                <w:b/>
                <w:color w:val="000000"/>
                <w:sz w:val="28"/>
                <w:szCs w:val="28"/>
                <w:shd w:val="clear" w:color="auto" w:fill="FFFFFF"/>
              </w:rPr>
            </w:pPr>
            <w:r>
              <w:rPr>
                <w:rFonts w:ascii="宋体" w:hAnsi="宋体" w:cs="Arial" w:hint="eastAsia"/>
                <w:b/>
                <w:color w:val="000000"/>
                <w:sz w:val="28"/>
                <w:szCs w:val="28"/>
                <w:shd w:val="clear" w:color="auto" w:fill="FFFFFF"/>
              </w:rPr>
              <w:t>关于</w:t>
            </w:r>
            <w:r w:rsidR="005C60E4">
              <w:rPr>
                <w:rFonts w:ascii="宋体" w:hAnsi="宋体" w:cs="Arial" w:hint="eastAsia"/>
                <w:b/>
                <w:color w:val="000000"/>
                <w:sz w:val="28"/>
                <w:szCs w:val="28"/>
                <w:shd w:val="clear" w:color="auto" w:fill="FFFFFF"/>
              </w:rPr>
              <w:t>加强我区</w:t>
            </w:r>
            <w:r>
              <w:rPr>
                <w:rFonts w:ascii="宋体" w:hAnsi="宋体" w:cs="Arial" w:hint="eastAsia"/>
                <w:b/>
                <w:color w:val="000000"/>
                <w:sz w:val="28"/>
                <w:szCs w:val="28"/>
                <w:shd w:val="clear" w:color="auto" w:fill="FFFFFF"/>
              </w:rPr>
              <w:t>志愿者队伍</w:t>
            </w:r>
            <w:r w:rsidR="005C60E4">
              <w:rPr>
                <w:rFonts w:ascii="宋体" w:hAnsi="宋体" w:cs="Arial" w:hint="eastAsia"/>
                <w:b/>
                <w:color w:val="000000"/>
                <w:sz w:val="28"/>
                <w:szCs w:val="28"/>
                <w:shd w:val="clear" w:color="auto" w:fill="FFFFFF"/>
              </w:rPr>
              <w:t>建设</w:t>
            </w:r>
            <w:r>
              <w:rPr>
                <w:rFonts w:ascii="宋体" w:hAnsi="宋体" w:cs="Arial" w:hint="eastAsia"/>
                <w:b/>
                <w:color w:val="000000"/>
                <w:sz w:val="28"/>
                <w:szCs w:val="28"/>
                <w:shd w:val="clear" w:color="auto" w:fill="FFFFFF"/>
              </w:rPr>
              <w:t>的</w:t>
            </w:r>
            <w:r w:rsidR="0066028D">
              <w:rPr>
                <w:rFonts w:ascii="宋体" w:hAnsi="宋体" w:cs="Arial" w:hint="eastAsia"/>
                <w:b/>
                <w:color w:val="000000"/>
                <w:sz w:val="28"/>
                <w:szCs w:val="28"/>
                <w:shd w:val="clear" w:color="auto" w:fill="FFFFFF"/>
              </w:rPr>
              <w:t>提案</w:t>
            </w:r>
          </w:p>
        </w:tc>
      </w:tr>
      <w:tr w:rsidR="00C75C98">
        <w:trPr>
          <w:cantSplit/>
          <w:trHeight w:val="567"/>
        </w:trPr>
        <w:tc>
          <w:tcPr>
            <w:tcW w:w="1728" w:type="dxa"/>
            <w:vAlign w:val="center"/>
          </w:tcPr>
          <w:p w:rsidR="00C75C98" w:rsidRDefault="005E2D77">
            <w:pPr>
              <w:spacing w:line="440" w:lineRule="exact"/>
              <w:jc w:val="center"/>
              <w:rPr>
                <w:rFonts w:ascii="宋体" w:hAnsi="宋体"/>
                <w:sz w:val="24"/>
              </w:rPr>
            </w:pPr>
            <w:r>
              <w:rPr>
                <w:rFonts w:ascii="宋体" w:hAnsi="宋体" w:hint="eastAsia"/>
                <w:sz w:val="24"/>
              </w:rPr>
              <w:t>提 案 人</w:t>
            </w:r>
          </w:p>
        </w:tc>
        <w:tc>
          <w:tcPr>
            <w:tcW w:w="1919" w:type="dxa"/>
            <w:vAlign w:val="center"/>
          </w:tcPr>
          <w:p w:rsidR="00C75C98" w:rsidRDefault="005E2D77">
            <w:pPr>
              <w:spacing w:line="360" w:lineRule="auto"/>
              <w:jc w:val="center"/>
              <w:rPr>
                <w:rFonts w:ascii="宋体" w:hAnsi="宋体"/>
                <w:sz w:val="24"/>
              </w:rPr>
            </w:pPr>
            <w:r>
              <w:rPr>
                <w:rFonts w:ascii="宋体" w:hAnsi="宋体" w:hint="eastAsia"/>
                <w:sz w:val="24"/>
              </w:rPr>
              <w:t>陈素芳</w:t>
            </w:r>
          </w:p>
        </w:tc>
        <w:tc>
          <w:tcPr>
            <w:tcW w:w="1088" w:type="dxa"/>
            <w:vAlign w:val="center"/>
          </w:tcPr>
          <w:p w:rsidR="00C75C98" w:rsidRDefault="005E2D77">
            <w:pPr>
              <w:spacing w:line="440" w:lineRule="exact"/>
              <w:jc w:val="center"/>
              <w:rPr>
                <w:rFonts w:ascii="宋体" w:hAnsi="宋体"/>
                <w:sz w:val="24"/>
              </w:rPr>
            </w:pPr>
            <w:r>
              <w:rPr>
                <w:rFonts w:ascii="宋体" w:hAnsi="宋体" w:hint="eastAsia"/>
                <w:sz w:val="24"/>
              </w:rPr>
              <w:t>界 别</w:t>
            </w:r>
          </w:p>
        </w:tc>
        <w:tc>
          <w:tcPr>
            <w:tcW w:w="1620" w:type="dxa"/>
            <w:vAlign w:val="center"/>
          </w:tcPr>
          <w:p w:rsidR="00C75C98" w:rsidRDefault="005E2D77">
            <w:pPr>
              <w:spacing w:line="440" w:lineRule="exact"/>
              <w:jc w:val="center"/>
              <w:rPr>
                <w:rFonts w:ascii="宋体" w:hAnsi="宋体"/>
                <w:sz w:val="24"/>
              </w:rPr>
            </w:pPr>
            <w:r>
              <w:rPr>
                <w:rFonts w:ascii="宋体" w:hAnsi="宋体" w:hint="eastAsia"/>
                <w:sz w:val="24"/>
              </w:rPr>
              <w:t>社科界</w:t>
            </w:r>
          </w:p>
        </w:tc>
        <w:tc>
          <w:tcPr>
            <w:tcW w:w="1224" w:type="dxa"/>
            <w:gridSpan w:val="2"/>
            <w:vAlign w:val="center"/>
          </w:tcPr>
          <w:p w:rsidR="00C75C98" w:rsidRDefault="005E2D77">
            <w:pPr>
              <w:spacing w:line="440" w:lineRule="exact"/>
              <w:jc w:val="center"/>
              <w:rPr>
                <w:rFonts w:ascii="宋体" w:hAnsi="宋体"/>
                <w:sz w:val="24"/>
              </w:rPr>
            </w:pPr>
            <w:r>
              <w:rPr>
                <w:rFonts w:ascii="宋体" w:hAnsi="宋体" w:hint="eastAsia"/>
                <w:sz w:val="24"/>
              </w:rPr>
              <w:t>联系电话</w:t>
            </w:r>
          </w:p>
        </w:tc>
        <w:tc>
          <w:tcPr>
            <w:tcW w:w="1601" w:type="dxa"/>
            <w:vAlign w:val="center"/>
          </w:tcPr>
          <w:p w:rsidR="00C75C98" w:rsidRDefault="005E2D77">
            <w:pPr>
              <w:spacing w:line="440" w:lineRule="exact"/>
              <w:jc w:val="center"/>
              <w:rPr>
                <w:rFonts w:ascii="宋体" w:hAnsi="宋体"/>
                <w:sz w:val="24"/>
              </w:rPr>
            </w:pPr>
            <w:r>
              <w:rPr>
                <w:rFonts w:ascii="宋体" w:hAnsi="宋体" w:hint="eastAsia"/>
                <w:sz w:val="24"/>
              </w:rPr>
              <w:t>13858829637</w:t>
            </w:r>
          </w:p>
        </w:tc>
      </w:tr>
      <w:tr w:rsidR="00C75C98">
        <w:trPr>
          <w:cantSplit/>
          <w:trHeight w:val="567"/>
        </w:trPr>
        <w:tc>
          <w:tcPr>
            <w:tcW w:w="1728" w:type="dxa"/>
            <w:vAlign w:val="center"/>
          </w:tcPr>
          <w:p w:rsidR="00C75C98" w:rsidRDefault="005E2D77">
            <w:pPr>
              <w:spacing w:line="440" w:lineRule="exact"/>
              <w:jc w:val="center"/>
              <w:rPr>
                <w:rFonts w:ascii="宋体" w:hAnsi="宋体"/>
                <w:sz w:val="24"/>
              </w:rPr>
            </w:pPr>
            <w:r>
              <w:rPr>
                <w:rFonts w:ascii="宋体" w:hAnsi="宋体" w:hint="eastAsia"/>
                <w:sz w:val="24"/>
              </w:rPr>
              <w:t>通讯地址</w:t>
            </w:r>
          </w:p>
        </w:tc>
        <w:tc>
          <w:tcPr>
            <w:tcW w:w="7452" w:type="dxa"/>
            <w:gridSpan w:val="6"/>
            <w:vAlign w:val="center"/>
          </w:tcPr>
          <w:p w:rsidR="00C75C98" w:rsidRDefault="005E2D77">
            <w:pPr>
              <w:spacing w:line="440" w:lineRule="exact"/>
              <w:jc w:val="center"/>
              <w:rPr>
                <w:rFonts w:ascii="宋体" w:hAnsi="宋体"/>
                <w:sz w:val="24"/>
              </w:rPr>
            </w:pPr>
            <w:r>
              <w:rPr>
                <w:rFonts w:ascii="宋体" w:hAnsi="宋体" w:cs="宋体"/>
                <w:kern w:val="0"/>
                <w:sz w:val="24"/>
                <w:szCs w:val="24"/>
              </w:rPr>
              <w:t>繁荣街5弄16号</w:t>
            </w:r>
          </w:p>
        </w:tc>
      </w:tr>
      <w:tr w:rsidR="00C75C98">
        <w:trPr>
          <w:cantSplit/>
          <w:trHeight w:val="567"/>
        </w:trPr>
        <w:tc>
          <w:tcPr>
            <w:tcW w:w="1728" w:type="dxa"/>
            <w:vAlign w:val="center"/>
          </w:tcPr>
          <w:p w:rsidR="00C75C98" w:rsidRDefault="005E2D77">
            <w:pPr>
              <w:spacing w:line="440" w:lineRule="exact"/>
              <w:jc w:val="center"/>
              <w:rPr>
                <w:rFonts w:ascii="宋体" w:hAnsi="宋体"/>
                <w:sz w:val="24"/>
              </w:rPr>
            </w:pPr>
            <w:r>
              <w:rPr>
                <w:rFonts w:ascii="宋体" w:hAnsi="宋体" w:hint="eastAsia"/>
                <w:sz w:val="24"/>
              </w:rPr>
              <w:t>建议承办单位</w:t>
            </w:r>
          </w:p>
        </w:tc>
        <w:tc>
          <w:tcPr>
            <w:tcW w:w="7452" w:type="dxa"/>
            <w:gridSpan w:val="6"/>
            <w:vAlign w:val="center"/>
          </w:tcPr>
          <w:p w:rsidR="00C75C98" w:rsidRDefault="005C60E4">
            <w:pPr>
              <w:spacing w:line="440" w:lineRule="exact"/>
              <w:rPr>
                <w:rFonts w:ascii="宋体" w:hAnsi="宋体"/>
                <w:sz w:val="24"/>
              </w:rPr>
            </w:pPr>
            <w:r>
              <w:rPr>
                <w:rFonts w:hint="eastAsia"/>
              </w:rPr>
              <w:t>区民政局、人力资源和社会保障局</w:t>
            </w:r>
          </w:p>
        </w:tc>
      </w:tr>
      <w:tr w:rsidR="00C75C98">
        <w:trPr>
          <w:trHeight w:val="537"/>
        </w:trPr>
        <w:tc>
          <w:tcPr>
            <w:tcW w:w="1728" w:type="dxa"/>
            <w:vAlign w:val="center"/>
          </w:tcPr>
          <w:p w:rsidR="00C75C98" w:rsidRDefault="005E2D77">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C75C98" w:rsidRDefault="005E2D77">
            <w:pPr>
              <w:spacing w:line="440" w:lineRule="exact"/>
              <w:jc w:val="center"/>
              <w:rPr>
                <w:rFonts w:ascii="宋体" w:hAnsi="宋体"/>
                <w:sz w:val="24"/>
              </w:rPr>
            </w:pPr>
            <w:r>
              <w:rPr>
                <w:rFonts w:ascii="宋体" w:hAnsi="宋体" w:hint="eastAsia"/>
                <w:sz w:val="24"/>
              </w:rPr>
              <w:t>联     系     地     址</w:t>
            </w:r>
          </w:p>
        </w:tc>
        <w:tc>
          <w:tcPr>
            <w:tcW w:w="2120" w:type="dxa"/>
            <w:gridSpan w:val="2"/>
            <w:vAlign w:val="center"/>
          </w:tcPr>
          <w:p w:rsidR="00C75C98" w:rsidRDefault="005E2D77">
            <w:pPr>
              <w:spacing w:line="440" w:lineRule="exact"/>
              <w:jc w:val="center"/>
              <w:rPr>
                <w:rFonts w:ascii="宋体" w:hAnsi="宋体"/>
                <w:sz w:val="24"/>
              </w:rPr>
            </w:pPr>
            <w:r>
              <w:rPr>
                <w:rFonts w:ascii="宋体" w:hAnsi="宋体" w:hint="eastAsia"/>
                <w:sz w:val="24"/>
              </w:rPr>
              <w:t>联 系 电 话</w:t>
            </w: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r w:rsidR="00C75C98">
        <w:trPr>
          <w:trHeight w:val="567"/>
        </w:trPr>
        <w:tc>
          <w:tcPr>
            <w:tcW w:w="1728" w:type="dxa"/>
            <w:vAlign w:val="center"/>
          </w:tcPr>
          <w:p w:rsidR="00C75C98" w:rsidRDefault="00C75C98">
            <w:pPr>
              <w:spacing w:line="440" w:lineRule="exact"/>
              <w:jc w:val="center"/>
              <w:rPr>
                <w:rFonts w:ascii="宋体" w:hAnsi="宋体"/>
                <w:sz w:val="24"/>
              </w:rPr>
            </w:pPr>
          </w:p>
        </w:tc>
        <w:tc>
          <w:tcPr>
            <w:tcW w:w="5332" w:type="dxa"/>
            <w:gridSpan w:val="4"/>
            <w:vAlign w:val="center"/>
          </w:tcPr>
          <w:p w:rsidR="00C75C98" w:rsidRDefault="00C75C98">
            <w:pPr>
              <w:spacing w:line="440" w:lineRule="exact"/>
              <w:jc w:val="center"/>
              <w:rPr>
                <w:rFonts w:ascii="宋体" w:hAnsi="宋体"/>
                <w:sz w:val="24"/>
              </w:rPr>
            </w:pPr>
          </w:p>
        </w:tc>
        <w:tc>
          <w:tcPr>
            <w:tcW w:w="2120" w:type="dxa"/>
            <w:gridSpan w:val="2"/>
            <w:vAlign w:val="center"/>
          </w:tcPr>
          <w:p w:rsidR="00C75C98" w:rsidRDefault="00C75C98">
            <w:pPr>
              <w:spacing w:line="440" w:lineRule="exact"/>
              <w:jc w:val="center"/>
              <w:rPr>
                <w:rFonts w:ascii="宋体" w:hAnsi="宋体"/>
                <w:sz w:val="24"/>
              </w:rPr>
            </w:pPr>
          </w:p>
        </w:tc>
      </w:tr>
    </w:tbl>
    <w:p w:rsidR="00C75C98" w:rsidRDefault="00C75C98">
      <w:pPr>
        <w:spacing w:line="440" w:lineRule="exact"/>
        <w:rPr>
          <w:rFonts w:ascii="宋体" w:hAnsi="宋体"/>
          <w:sz w:val="30"/>
        </w:rPr>
      </w:pPr>
    </w:p>
    <w:p w:rsidR="00C75C98" w:rsidRDefault="005E2D77">
      <w:pPr>
        <w:spacing w:line="440" w:lineRule="exact"/>
        <w:rPr>
          <w:rFonts w:ascii="宋体" w:hAnsi="宋体"/>
          <w:sz w:val="30"/>
        </w:rPr>
      </w:pPr>
      <w:r>
        <w:rPr>
          <w:rFonts w:ascii="宋体" w:hAnsi="宋体"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C75C98">
        <w:trPr>
          <w:cantSplit/>
        </w:trPr>
        <w:tc>
          <w:tcPr>
            <w:tcW w:w="468" w:type="dxa"/>
            <w:vMerge w:val="restart"/>
            <w:vAlign w:val="center"/>
          </w:tcPr>
          <w:p w:rsidR="00C75C98" w:rsidRDefault="005E2D77">
            <w:pPr>
              <w:spacing w:line="400" w:lineRule="exact"/>
              <w:jc w:val="center"/>
              <w:rPr>
                <w:rFonts w:ascii="宋体" w:hAnsi="宋体"/>
                <w:sz w:val="24"/>
              </w:rPr>
            </w:pPr>
            <w:r>
              <w:rPr>
                <w:rFonts w:ascii="宋体" w:hAnsi="宋体" w:hint="eastAsia"/>
                <w:sz w:val="24"/>
              </w:rPr>
              <w:t>初</w:t>
            </w:r>
          </w:p>
          <w:p w:rsidR="00C75C98" w:rsidRDefault="005E2D77">
            <w:pPr>
              <w:spacing w:line="400" w:lineRule="exact"/>
              <w:jc w:val="center"/>
              <w:rPr>
                <w:rFonts w:ascii="宋体" w:hAnsi="宋体"/>
                <w:sz w:val="24"/>
              </w:rPr>
            </w:pPr>
            <w:r>
              <w:rPr>
                <w:rFonts w:ascii="宋体" w:hAnsi="宋体" w:hint="eastAsia"/>
                <w:sz w:val="24"/>
              </w:rPr>
              <w:t>审</w:t>
            </w:r>
          </w:p>
          <w:p w:rsidR="00C75C98" w:rsidRDefault="005E2D77">
            <w:pPr>
              <w:spacing w:line="400" w:lineRule="exact"/>
              <w:jc w:val="center"/>
              <w:rPr>
                <w:rFonts w:ascii="宋体" w:hAnsi="宋体"/>
                <w:sz w:val="24"/>
              </w:rPr>
            </w:pPr>
            <w:r>
              <w:rPr>
                <w:rFonts w:ascii="宋体" w:hAnsi="宋体" w:hint="eastAsia"/>
                <w:sz w:val="24"/>
              </w:rPr>
              <w:t>意</w:t>
            </w:r>
          </w:p>
          <w:p w:rsidR="00C75C98" w:rsidRDefault="005E2D77">
            <w:pPr>
              <w:spacing w:line="400" w:lineRule="exact"/>
              <w:jc w:val="center"/>
              <w:rPr>
                <w:rFonts w:ascii="宋体" w:hAnsi="宋体"/>
                <w:sz w:val="24"/>
              </w:rPr>
            </w:pPr>
            <w:r>
              <w:rPr>
                <w:rFonts w:ascii="宋体" w:hAnsi="宋体" w:hint="eastAsia"/>
                <w:sz w:val="24"/>
              </w:rPr>
              <w:t>见</w:t>
            </w:r>
          </w:p>
        </w:tc>
        <w:tc>
          <w:tcPr>
            <w:tcW w:w="1260" w:type="dxa"/>
            <w:vAlign w:val="center"/>
          </w:tcPr>
          <w:p w:rsidR="00C75C98" w:rsidRDefault="005E2D77">
            <w:pPr>
              <w:spacing w:line="440" w:lineRule="exact"/>
              <w:jc w:val="center"/>
              <w:rPr>
                <w:rFonts w:ascii="宋体" w:hAnsi="宋体"/>
                <w:sz w:val="24"/>
              </w:rPr>
            </w:pPr>
            <w:r>
              <w:rPr>
                <w:rFonts w:ascii="宋体" w:hAnsi="宋体" w:hint="eastAsia"/>
                <w:sz w:val="24"/>
              </w:rPr>
              <w:t>立案情况</w:t>
            </w:r>
          </w:p>
        </w:tc>
        <w:tc>
          <w:tcPr>
            <w:tcW w:w="7200" w:type="dxa"/>
          </w:tcPr>
          <w:p w:rsidR="00C75C98" w:rsidRDefault="005E2D77">
            <w:pPr>
              <w:spacing w:line="440" w:lineRule="exact"/>
              <w:rPr>
                <w:rFonts w:ascii="宋体" w:hAnsi="宋体"/>
                <w:sz w:val="24"/>
              </w:rPr>
            </w:pPr>
            <w:r>
              <w:rPr>
                <w:rFonts w:ascii="宋体" w:hAnsi="宋体" w:hint="eastAsia"/>
                <w:sz w:val="24"/>
              </w:rPr>
              <w:t>□立案      □不予立案</w:t>
            </w:r>
          </w:p>
        </w:tc>
      </w:tr>
      <w:tr w:rsidR="00C75C98">
        <w:trPr>
          <w:cantSplit/>
        </w:trPr>
        <w:tc>
          <w:tcPr>
            <w:tcW w:w="468" w:type="dxa"/>
            <w:vMerge/>
            <w:vAlign w:val="center"/>
          </w:tcPr>
          <w:p w:rsidR="00C75C98" w:rsidRDefault="00C75C98">
            <w:pPr>
              <w:spacing w:line="440" w:lineRule="exact"/>
              <w:jc w:val="center"/>
              <w:rPr>
                <w:rFonts w:ascii="宋体" w:hAnsi="宋体"/>
                <w:sz w:val="24"/>
              </w:rPr>
            </w:pPr>
          </w:p>
        </w:tc>
        <w:tc>
          <w:tcPr>
            <w:tcW w:w="1260" w:type="dxa"/>
            <w:vAlign w:val="center"/>
          </w:tcPr>
          <w:p w:rsidR="00C75C98" w:rsidRDefault="005E2D77">
            <w:pPr>
              <w:spacing w:line="440" w:lineRule="exact"/>
              <w:jc w:val="center"/>
              <w:rPr>
                <w:rFonts w:ascii="宋体" w:hAnsi="宋体"/>
                <w:sz w:val="24"/>
              </w:rPr>
            </w:pPr>
            <w:r>
              <w:rPr>
                <w:rFonts w:ascii="宋体" w:hAnsi="宋体" w:hint="eastAsia"/>
                <w:sz w:val="24"/>
              </w:rPr>
              <w:t>类    别</w:t>
            </w:r>
          </w:p>
        </w:tc>
        <w:tc>
          <w:tcPr>
            <w:tcW w:w="7200" w:type="dxa"/>
            <w:vAlign w:val="center"/>
          </w:tcPr>
          <w:p w:rsidR="00C75C98" w:rsidRDefault="005E2D77">
            <w:pPr>
              <w:spacing w:line="500" w:lineRule="exact"/>
              <w:rPr>
                <w:rFonts w:ascii="宋体" w:hAnsi="宋体"/>
                <w:sz w:val="24"/>
              </w:rPr>
            </w:pPr>
            <w:r>
              <w:rPr>
                <w:rFonts w:ascii="宋体" w:hAnsi="宋体" w:hint="eastAsia"/>
                <w:sz w:val="24"/>
              </w:rPr>
              <w:t xml:space="preserve">□政治建设  □经济建设  </w:t>
            </w:r>
            <w:r w:rsidR="008A452B">
              <w:rPr>
                <w:rFonts w:ascii="MS Mincho" w:eastAsia="MS Mincho" w:hAnsi="MS Mincho" w:cs="MS Mincho" w:hint="eastAsia"/>
                <w:sz w:val="24"/>
              </w:rPr>
              <w:t>☑</w:t>
            </w:r>
            <w:r>
              <w:rPr>
                <w:rFonts w:ascii="宋体" w:hAnsi="宋体" w:hint="eastAsia"/>
                <w:sz w:val="24"/>
              </w:rPr>
              <w:t xml:space="preserve">文化建设  □社会建设  </w:t>
            </w:r>
          </w:p>
          <w:p w:rsidR="00C75C98" w:rsidRPr="008A452B" w:rsidRDefault="005E2D77" w:rsidP="008A452B">
            <w:pPr>
              <w:spacing w:line="500" w:lineRule="exact"/>
              <w:ind w:firstLineChars="300" w:firstLine="720"/>
              <w:rPr>
                <w:rFonts w:ascii="宋体" w:hAnsi="宋体"/>
                <w:sz w:val="24"/>
              </w:rPr>
            </w:pPr>
            <w:r>
              <w:rPr>
                <w:rFonts w:ascii="宋体" w:hAnsi="宋体" w:hint="eastAsia"/>
                <w:sz w:val="24"/>
              </w:rPr>
              <w:t>□生态建设    □人民生活    □综合</w:t>
            </w:r>
          </w:p>
        </w:tc>
      </w:tr>
      <w:tr w:rsidR="00C75C98">
        <w:trPr>
          <w:cantSplit/>
        </w:trPr>
        <w:tc>
          <w:tcPr>
            <w:tcW w:w="1728" w:type="dxa"/>
            <w:gridSpan w:val="2"/>
            <w:vAlign w:val="center"/>
          </w:tcPr>
          <w:p w:rsidR="00C75C98" w:rsidRDefault="005E2D77">
            <w:pPr>
              <w:spacing w:line="440" w:lineRule="exact"/>
              <w:jc w:val="center"/>
              <w:rPr>
                <w:rFonts w:ascii="宋体" w:hAnsi="宋体"/>
                <w:sz w:val="24"/>
              </w:rPr>
            </w:pPr>
            <w:r>
              <w:rPr>
                <w:rFonts w:ascii="宋体" w:hAnsi="宋体" w:hint="eastAsia"/>
                <w:sz w:val="24"/>
              </w:rPr>
              <w:t>审 批 意 见</w:t>
            </w:r>
          </w:p>
        </w:tc>
        <w:tc>
          <w:tcPr>
            <w:tcW w:w="7200" w:type="dxa"/>
          </w:tcPr>
          <w:p w:rsidR="00C75C98" w:rsidRDefault="00C75C98">
            <w:pPr>
              <w:spacing w:line="440" w:lineRule="exact"/>
              <w:rPr>
                <w:rFonts w:ascii="宋体" w:hAnsi="宋体"/>
                <w:sz w:val="24"/>
              </w:rPr>
            </w:pPr>
          </w:p>
          <w:p w:rsidR="00C75C98" w:rsidRDefault="00C75C98">
            <w:pPr>
              <w:spacing w:line="440" w:lineRule="exact"/>
              <w:rPr>
                <w:rFonts w:ascii="宋体" w:hAnsi="宋体"/>
                <w:sz w:val="24"/>
              </w:rPr>
            </w:pPr>
          </w:p>
        </w:tc>
      </w:tr>
    </w:tbl>
    <w:p w:rsidR="00C75C98" w:rsidRDefault="005E2D77">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hint="eastAsia"/>
          <w:kern w:val="0"/>
          <w:szCs w:val="21"/>
        </w:rPr>
        <w:t>请通过洞头区政府门户网站（http://www.dongtou.gov.cn/）“建议提案”和洞头政协网站（http://zxb.dongtou.gov.cn/）“提案管理系统”提交电子文档提案。</w:t>
      </w:r>
    </w:p>
    <w:p w:rsidR="00C75C98" w:rsidRDefault="00C75C98">
      <w:pPr>
        <w:spacing w:line="580" w:lineRule="exact"/>
        <w:jc w:val="center"/>
        <w:rPr>
          <w:rFonts w:ascii="黑体" w:eastAsia="黑体" w:hAnsi="黑体" w:cs="方正小标宋简体"/>
          <w:sz w:val="36"/>
          <w:szCs w:val="36"/>
        </w:rPr>
      </w:pPr>
    </w:p>
    <w:p w:rsidR="00C75C98" w:rsidRPr="005C60E4" w:rsidRDefault="005C60E4" w:rsidP="0066028D">
      <w:pPr>
        <w:spacing w:afterLines="100" w:line="580" w:lineRule="exact"/>
        <w:jc w:val="center"/>
        <w:rPr>
          <w:rFonts w:ascii="方正小标宋简体" w:eastAsia="方正小标宋简体" w:hAnsi="方正小标宋简体" w:cs="方正小标宋简体"/>
          <w:bCs/>
          <w:sz w:val="32"/>
          <w:szCs w:val="32"/>
        </w:rPr>
      </w:pPr>
      <w:r w:rsidRPr="005C60E4">
        <w:rPr>
          <w:rFonts w:ascii="宋体" w:hAnsi="宋体" w:cs="Arial" w:hint="eastAsia"/>
          <w:b/>
          <w:color w:val="000000"/>
          <w:sz w:val="32"/>
          <w:szCs w:val="32"/>
          <w:shd w:val="clear" w:color="auto" w:fill="FFFFFF"/>
        </w:rPr>
        <w:lastRenderedPageBreak/>
        <w:t>关于加强我区志愿者队伍建设的</w:t>
      </w:r>
      <w:r w:rsidR="0066028D">
        <w:rPr>
          <w:rFonts w:ascii="宋体" w:hAnsi="宋体" w:cs="Arial" w:hint="eastAsia"/>
          <w:b/>
          <w:color w:val="000000"/>
          <w:sz w:val="32"/>
          <w:szCs w:val="32"/>
          <w:shd w:val="clear" w:color="auto" w:fill="FFFFFF"/>
        </w:rPr>
        <w:t>提案</w:t>
      </w:r>
    </w:p>
    <w:p w:rsidR="00C75C98" w:rsidRDefault="005E2D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党的十九大报告提出了“加强社区治理体系建设，推动社会治理重心向基层下移。发挥社会组织作用,实现政府治理和社会调节、居民自治良性互动”的目标，对社区志愿者队伍建设提出了新要求。目前作为发挥社会治理、调节作用的公益服务越来越受到社会大众尊崇。公益变革图景也渐次展开，正在从窄众走向大众，从单一走向多元,从线下走到线上。</w:t>
      </w:r>
    </w:p>
    <w:p w:rsidR="00C75C98" w:rsidRDefault="005E2D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作为社会公益，重要组成部分的社区志愿服务，也越来越受到相关部门的重视。但是从全区情况来看，志愿者队伍整体素质普遍较低，且结构不合理的现状已成为队伍发展的突出问题。其中表现为以下几个方面：</w:t>
      </w:r>
    </w:p>
    <w:p w:rsidR="00C75C98" w:rsidRDefault="005E2D77">
      <w:pPr>
        <w:spacing w:line="560" w:lineRule="exact"/>
        <w:ind w:firstLineChars="200" w:firstLine="640"/>
        <w:rPr>
          <w:rFonts w:ascii="仿宋_GB2312" w:eastAsia="仿宋_GB2312" w:hAnsi="仿宋_GB2312" w:cs="仿宋_GB2312"/>
          <w:b/>
          <w:sz w:val="32"/>
          <w:szCs w:val="32"/>
        </w:rPr>
      </w:pPr>
      <w:r>
        <w:rPr>
          <w:rFonts w:ascii="黑体" w:eastAsia="黑体" w:hAnsi="黑体" w:cs="黑体" w:hint="eastAsia"/>
          <w:bCs/>
          <w:sz w:val="32"/>
          <w:szCs w:val="32"/>
        </w:rPr>
        <w:t>一、结构失衡</w:t>
      </w:r>
    </w:p>
    <w:p w:rsidR="00C75C98" w:rsidRDefault="005E2D77">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一是学历偏低。</w:t>
      </w:r>
      <w:r>
        <w:rPr>
          <w:rFonts w:ascii="仿宋_GB2312" w:eastAsia="仿宋_GB2312" w:hAnsi="仿宋_GB2312" w:cs="仿宋_GB2312" w:hint="eastAsia"/>
          <w:sz w:val="32"/>
          <w:szCs w:val="32"/>
        </w:rPr>
        <w:t>从目前情况来看，从事社区志愿者服务人员学历均偏低。以洞头区</w:t>
      </w:r>
      <w:r>
        <w:rPr>
          <w:rFonts w:ascii="仿宋_GB2312" w:eastAsia="仿宋_GB2312" w:hAnsi="仿宋_GB2312" w:cs="仿宋_GB2312" w:hint="eastAsia"/>
          <w:bCs/>
          <w:sz w:val="32"/>
          <w:szCs w:val="32"/>
        </w:rPr>
        <w:t>微动力志愿者服务队为例，团队500名志愿者中，初中及以下学历者208名，占41%；高中134名，占27%；大专及以上158名，占32%。</w:t>
      </w:r>
    </w:p>
    <w:p w:rsidR="00C75C98" w:rsidRDefault="005E2D7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二是年龄偏高、专业性不强。</w:t>
      </w:r>
      <w:r>
        <w:rPr>
          <w:rFonts w:ascii="仿宋_GB2312" w:eastAsia="仿宋_GB2312" w:hAnsi="仿宋_GB2312" w:cs="仿宋_GB2312" w:hint="eastAsia"/>
          <w:sz w:val="32"/>
          <w:szCs w:val="32"/>
        </w:rPr>
        <w:t>目前从事社区志愿者服务的人员多数以家庭妇女为主，没受过专业性的志愿服务培训及学习，极少有在职的青壮年人员参与,实际工作过程中乐于走形式主义，为了彰显自身的服务业绩，而忽略了服务实质性要求，从而降低了服务质量、缩减服务品质。</w:t>
      </w:r>
    </w:p>
    <w:p w:rsidR="00C75C98" w:rsidRDefault="005E2D7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三是性别失衡。</w:t>
      </w:r>
      <w:r>
        <w:rPr>
          <w:rFonts w:ascii="仿宋_GB2312" w:eastAsia="仿宋_GB2312" w:hAnsi="仿宋_GB2312" w:cs="仿宋_GB2312" w:hint="eastAsia"/>
          <w:sz w:val="32"/>
          <w:szCs w:val="32"/>
        </w:rPr>
        <w:t>从现实情况来看，我区志愿者服务队主力军均是以女性为主，团队力量过于。</w:t>
      </w:r>
    </w:p>
    <w:p w:rsidR="00C75C98" w:rsidRDefault="005E2D7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二、服务面窄</w:t>
      </w:r>
    </w:p>
    <w:p w:rsidR="00C75C98" w:rsidRDefault="005E2D77">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拥有一技之长人员大多忙于个人事业或家庭生计，不愿意投身志愿服务，使得志愿者队伍中缺少各方面专业的技能型人才，导致志愿者服务组织能够提供的服务面过窄，服务领域无法取得突破，更无法满足当前社会居民多样化的需求。</w:t>
      </w:r>
    </w:p>
    <w:p w:rsidR="00C75C98" w:rsidRDefault="005E2D7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三、不受法律规范及重视</w:t>
      </w:r>
    </w:p>
    <w:p w:rsidR="00C75C98" w:rsidRDefault="005E2D77">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从目前情况来看，志愿服务领域在国家法律政策层面基本是空白的。从活动资金募集、适当的志愿性岗位补贴、工伤意外救助等都是依靠组织自己内部想办法解决。并且不同公益志愿组织活动内容、工作方式、内部管理也有差别。同时还存在鱼目混珠，打着公益旗帜干营利活的漏洞。</w:t>
      </w:r>
    </w:p>
    <w:p w:rsidR="00C75C98" w:rsidRDefault="005E2D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上述现象虽在兄弟县市区的志愿者组织中也普遍存在，不但对我区志愿者服务队伍整体素质和服务能力的提升影响更大，而且不利于我区志愿者服务队伍的长远发展。</w:t>
      </w:r>
    </w:p>
    <w:p w:rsidR="00C75C98" w:rsidRDefault="005E2D77" w:rsidP="008A452B">
      <w:pPr>
        <w:spacing w:line="560" w:lineRule="exact"/>
        <w:ind w:firstLineChars="218" w:firstLine="69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为此，建议：</w:t>
      </w:r>
    </w:p>
    <w:p w:rsidR="00C75C98" w:rsidRDefault="005E2D77" w:rsidP="008A452B">
      <w:pPr>
        <w:numPr>
          <w:ilvl w:val="0"/>
          <w:numId w:val="1"/>
        </w:numPr>
        <w:spacing w:line="560" w:lineRule="exact"/>
        <w:ind w:firstLineChars="218" w:firstLine="698"/>
        <w:rPr>
          <w:rFonts w:ascii="黑体" w:eastAsia="黑体" w:hAnsi="黑体" w:cs="黑体"/>
          <w:bCs/>
          <w:sz w:val="32"/>
          <w:szCs w:val="32"/>
        </w:rPr>
      </w:pPr>
      <w:r>
        <w:rPr>
          <w:rFonts w:ascii="黑体" w:eastAsia="黑体" w:hAnsi="黑体" w:cs="黑体" w:hint="eastAsia"/>
          <w:bCs/>
          <w:sz w:val="32"/>
          <w:szCs w:val="32"/>
        </w:rPr>
        <w:t>制定激励政策，促进公益建设。</w:t>
      </w:r>
    </w:p>
    <w:p w:rsidR="00C75C98" w:rsidRDefault="005E2D77" w:rsidP="008A452B">
      <w:pPr>
        <w:spacing w:line="560" w:lineRule="exact"/>
        <w:ind w:firstLineChars="218"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区级</w:t>
      </w:r>
      <w:r>
        <w:rPr>
          <w:rFonts w:ascii="仿宋_GB2312" w:eastAsia="仿宋_GB2312" w:hAnsi="仿宋_GB2312" w:cs="仿宋_GB2312" w:hint="eastAsia"/>
          <w:kern w:val="0"/>
          <w:sz w:val="32"/>
          <w:szCs w:val="32"/>
        </w:rPr>
        <w:t>层面要出台鼓励政策，弥补国家层面在志愿服务领域的立法空白，设置系统平台，实名注册志愿者，一方面将志愿服务人员的岗位补贴</w:t>
      </w:r>
      <w:r>
        <w:rPr>
          <w:rFonts w:ascii="仿宋_GB2312" w:eastAsia="仿宋_GB2312" w:hAnsi="仿宋_GB2312" w:cs="仿宋_GB2312" w:hint="eastAsia"/>
          <w:sz w:val="32"/>
          <w:szCs w:val="32"/>
        </w:rPr>
        <w:t>纳入企事业单位人员工作机制，并与年终奖金挂钩。另一方面将志愿服务工作纳入在校大学生和待业青年暑期社会实践及个人品德考核，在工作、就业等方面予以优先考虑。</w:t>
      </w:r>
    </w:p>
    <w:p w:rsidR="00C75C98" w:rsidRDefault="005E2D77" w:rsidP="008A452B">
      <w:pPr>
        <w:spacing w:line="560" w:lineRule="exact"/>
        <w:ind w:firstLineChars="218" w:firstLine="698"/>
        <w:rPr>
          <w:rFonts w:ascii="黑体" w:eastAsia="黑体" w:hAnsi="黑体" w:cs="黑体"/>
          <w:bCs/>
          <w:sz w:val="32"/>
          <w:szCs w:val="32"/>
        </w:rPr>
      </w:pPr>
      <w:r>
        <w:rPr>
          <w:rFonts w:ascii="黑体" w:eastAsia="黑体" w:hAnsi="黑体" w:cs="黑体" w:hint="eastAsia"/>
          <w:bCs/>
          <w:sz w:val="32"/>
          <w:szCs w:val="32"/>
        </w:rPr>
        <w:t>二、完善工作机制，提升服务水平</w:t>
      </w:r>
    </w:p>
    <w:p w:rsidR="00C75C98" w:rsidRDefault="005E2D77" w:rsidP="008A452B">
      <w:pPr>
        <w:spacing w:line="560" w:lineRule="exact"/>
        <w:ind w:firstLineChars="218" w:firstLine="698"/>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主管部门要积极帮助社会公益志愿服务组织，强化自身管理。探索建立招募机制，有目标、有计划地招募各行业专业人员、高校毕业生、社会热心人士和有威望的退休老干部等等。按志愿</w:t>
      </w:r>
      <w:r>
        <w:rPr>
          <w:rFonts w:ascii="仿宋_GB2312" w:eastAsia="仿宋_GB2312" w:hAnsi="仿宋_GB2312" w:cs="仿宋_GB2312" w:hint="eastAsia"/>
          <w:sz w:val="32"/>
          <w:szCs w:val="32"/>
        </w:rPr>
        <w:lastRenderedPageBreak/>
        <w:t>者工作劳动强度，给予必要的经济补助，从而提升岗位吸引力。不断完善服务制度与服务内容。针对各社区居民对于社区志愿服务工作的具体需求，对现有服务工作进行进一步的岗位划分并纳入社区工作的重要内容，使志愿者能做到就近、精准、贴心服务，成为社区服务和治理的一个亮点。</w:t>
      </w:r>
    </w:p>
    <w:p w:rsidR="00C75C98" w:rsidRDefault="005E2D77" w:rsidP="008A452B">
      <w:pPr>
        <w:spacing w:line="560" w:lineRule="exact"/>
        <w:ind w:firstLineChars="218" w:firstLine="698"/>
        <w:rPr>
          <w:rFonts w:ascii="黑体" w:eastAsia="黑体" w:hAnsi="黑体" w:cs="黑体"/>
          <w:bCs/>
          <w:kern w:val="0"/>
          <w:sz w:val="32"/>
          <w:szCs w:val="32"/>
        </w:rPr>
      </w:pPr>
      <w:r>
        <w:rPr>
          <w:rFonts w:ascii="黑体" w:eastAsia="黑体" w:hAnsi="黑体" w:cs="黑体" w:hint="eastAsia"/>
          <w:bCs/>
          <w:kern w:val="0"/>
          <w:sz w:val="32"/>
          <w:szCs w:val="32"/>
        </w:rPr>
        <w:t>三、加强宣传引导，做强公益品牌。</w:t>
      </w:r>
    </w:p>
    <w:p w:rsidR="00C75C98" w:rsidRDefault="005E2D77" w:rsidP="008A452B">
      <w:pPr>
        <w:spacing w:line="560" w:lineRule="exact"/>
        <w:ind w:firstLineChars="218" w:firstLine="69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主管部门要有计划地常态化地</w:t>
      </w:r>
      <w:r>
        <w:rPr>
          <w:rFonts w:ascii="仿宋_GB2312" w:eastAsia="仿宋_GB2312" w:hAnsi="仿宋_GB2312" w:cs="仿宋_GB2312" w:hint="eastAsia"/>
          <w:sz w:val="32"/>
          <w:szCs w:val="32"/>
        </w:rPr>
        <w:t>组织公益志愿者开展法律、法规政策以及与服务有关的技能方面的培训学习，通过定期邀请专家授课，提高我区志愿者服务者队伍的整体质量。对志愿服务中出现的感人事迹，要及时予以报道，宣传表彰先进，弘扬正能量，营造人人为社会做奉献的良好氛围。要经常关注公益组织的活动，大力扶持，做强叫响两三支有影响力的公益组织品牌。尽可能帮助解决志愿服务者个体在生活、学习、工作中遇到的实际问题，使他们能集中精力，从事公益服务活动，以进一步激发各志愿服务组织的潜能，更好发挥作用，使之成为“海上花园”社会治理的一大亮点。</w:t>
      </w:r>
    </w:p>
    <w:p w:rsidR="00C75C98" w:rsidRDefault="005E2D77" w:rsidP="00C75C98">
      <w:pPr>
        <w:spacing w:line="560" w:lineRule="exact"/>
        <w:ind w:firstLineChars="218" w:firstLine="69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为进一步弘扬社会主义核心价值观，切实发挥志愿者在构建和谐社会中的重要作用，提高志愿者为民服务水平，提升公益项目的可持续发展性，固希望以上关于“提高志愿者队伍素质  增强社区治理成效”的建议能够得以相关部门的采纳和实施，助推我区志愿服务队发挥更大的作用，服务到更多的群体。</w:t>
      </w:r>
    </w:p>
    <w:sectPr w:rsidR="00C75C98" w:rsidSect="00C75C98">
      <w:headerReference w:type="default" r:id="rId8"/>
      <w:pgSz w:w="11906" w:h="16838"/>
      <w:pgMar w:top="1440" w:right="1474" w:bottom="1440"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7C5053" w15:done="0"/>
  <w15:commentEx w15:paraId="7A142E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AB" w:rsidRDefault="008B1BAB" w:rsidP="00C75C98">
      <w:r>
        <w:separator/>
      </w:r>
    </w:p>
  </w:endnote>
  <w:endnote w:type="continuationSeparator" w:id="1">
    <w:p w:rsidR="008B1BAB" w:rsidRDefault="008B1BAB" w:rsidP="00C7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AB" w:rsidRDefault="008B1BAB" w:rsidP="00C75C98">
      <w:r>
        <w:separator/>
      </w:r>
    </w:p>
  </w:footnote>
  <w:footnote w:type="continuationSeparator" w:id="1">
    <w:p w:rsidR="008B1BAB" w:rsidRDefault="008B1BAB" w:rsidP="00C75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98" w:rsidRDefault="00C75C9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8E0DF"/>
    <w:multiLevelType w:val="singleLevel"/>
    <w:tmpl w:val="42E8E0DF"/>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几何">
    <w15:presenceInfo w15:providerId="WPS Office" w15:userId="1088381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D37A35"/>
    <w:rsid w:val="000046D5"/>
    <w:rsid w:val="0004598E"/>
    <w:rsid w:val="000A10DF"/>
    <w:rsid w:val="000C634E"/>
    <w:rsid w:val="000E2169"/>
    <w:rsid w:val="000E4DEE"/>
    <w:rsid w:val="000F4BCD"/>
    <w:rsid w:val="00105A18"/>
    <w:rsid w:val="00151E6D"/>
    <w:rsid w:val="001A5902"/>
    <w:rsid w:val="001B3372"/>
    <w:rsid w:val="001C19ED"/>
    <w:rsid w:val="001D0787"/>
    <w:rsid w:val="001E0DC4"/>
    <w:rsid w:val="001E42AC"/>
    <w:rsid w:val="001F1C13"/>
    <w:rsid w:val="0021137C"/>
    <w:rsid w:val="0022495A"/>
    <w:rsid w:val="00233732"/>
    <w:rsid w:val="002573FF"/>
    <w:rsid w:val="00287A58"/>
    <w:rsid w:val="00294727"/>
    <w:rsid w:val="002E0A7D"/>
    <w:rsid w:val="002F2BED"/>
    <w:rsid w:val="002F6A43"/>
    <w:rsid w:val="003218AF"/>
    <w:rsid w:val="00326B34"/>
    <w:rsid w:val="0033619B"/>
    <w:rsid w:val="00374496"/>
    <w:rsid w:val="00377855"/>
    <w:rsid w:val="00384B54"/>
    <w:rsid w:val="00404B7C"/>
    <w:rsid w:val="00445B96"/>
    <w:rsid w:val="0045145D"/>
    <w:rsid w:val="004540B0"/>
    <w:rsid w:val="0045567A"/>
    <w:rsid w:val="00461FB8"/>
    <w:rsid w:val="00474E61"/>
    <w:rsid w:val="0049644F"/>
    <w:rsid w:val="004C759B"/>
    <w:rsid w:val="004E2FAF"/>
    <w:rsid w:val="00503071"/>
    <w:rsid w:val="00546C1A"/>
    <w:rsid w:val="00553CED"/>
    <w:rsid w:val="005C42BA"/>
    <w:rsid w:val="005C60E4"/>
    <w:rsid w:val="005E2D77"/>
    <w:rsid w:val="005E3451"/>
    <w:rsid w:val="005E7CD3"/>
    <w:rsid w:val="00617427"/>
    <w:rsid w:val="00645014"/>
    <w:rsid w:val="00646077"/>
    <w:rsid w:val="0066028D"/>
    <w:rsid w:val="006A2CA8"/>
    <w:rsid w:val="006B334C"/>
    <w:rsid w:val="006B67AD"/>
    <w:rsid w:val="006C59D3"/>
    <w:rsid w:val="0071782F"/>
    <w:rsid w:val="007216AD"/>
    <w:rsid w:val="00733E0A"/>
    <w:rsid w:val="00736E4F"/>
    <w:rsid w:val="00742516"/>
    <w:rsid w:val="007706CE"/>
    <w:rsid w:val="0077527F"/>
    <w:rsid w:val="00781BED"/>
    <w:rsid w:val="007A6714"/>
    <w:rsid w:val="007D2768"/>
    <w:rsid w:val="007E007B"/>
    <w:rsid w:val="00810B00"/>
    <w:rsid w:val="008231EF"/>
    <w:rsid w:val="008556EE"/>
    <w:rsid w:val="00855B40"/>
    <w:rsid w:val="00863E80"/>
    <w:rsid w:val="00874FC1"/>
    <w:rsid w:val="008A452B"/>
    <w:rsid w:val="008B1BAB"/>
    <w:rsid w:val="008C0D80"/>
    <w:rsid w:val="008E361B"/>
    <w:rsid w:val="008F0AAA"/>
    <w:rsid w:val="00915157"/>
    <w:rsid w:val="009B47DC"/>
    <w:rsid w:val="00A06DF9"/>
    <w:rsid w:val="00A07598"/>
    <w:rsid w:val="00A9463F"/>
    <w:rsid w:val="00AA205C"/>
    <w:rsid w:val="00AA51E1"/>
    <w:rsid w:val="00AB3E4C"/>
    <w:rsid w:val="00AE5ADC"/>
    <w:rsid w:val="00B33BBF"/>
    <w:rsid w:val="00B46AD9"/>
    <w:rsid w:val="00B653A2"/>
    <w:rsid w:val="00B657AC"/>
    <w:rsid w:val="00BD2A54"/>
    <w:rsid w:val="00C33314"/>
    <w:rsid w:val="00C33F0C"/>
    <w:rsid w:val="00C75C98"/>
    <w:rsid w:val="00C80EA6"/>
    <w:rsid w:val="00C90E91"/>
    <w:rsid w:val="00CE06DA"/>
    <w:rsid w:val="00CE359E"/>
    <w:rsid w:val="00D3790A"/>
    <w:rsid w:val="00D47221"/>
    <w:rsid w:val="00D50643"/>
    <w:rsid w:val="00D55161"/>
    <w:rsid w:val="00DC2852"/>
    <w:rsid w:val="00E20D9D"/>
    <w:rsid w:val="00E211C2"/>
    <w:rsid w:val="00E45ADD"/>
    <w:rsid w:val="00E67DBC"/>
    <w:rsid w:val="00E874DB"/>
    <w:rsid w:val="00EE582E"/>
    <w:rsid w:val="00EF4B97"/>
    <w:rsid w:val="00F149D1"/>
    <w:rsid w:val="00F64972"/>
    <w:rsid w:val="00FC1149"/>
    <w:rsid w:val="00FC3CFD"/>
    <w:rsid w:val="18D37A35"/>
    <w:rsid w:val="1C2F56A7"/>
    <w:rsid w:val="2E1943F4"/>
    <w:rsid w:val="32716444"/>
    <w:rsid w:val="346E0953"/>
    <w:rsid w:val="3FD94A60"/>
    <w:rsid w:val="40082414"/>
    <w:rsid w:val="41C55576"/>
    <w:rsid w:val="55A87395"/>
    <w:rsid w:val="57994322"/>
    <w:rsid w:val="5A883A5B"/>
    <w:rsid w:val="5E7825D7"/>
    <w:rsid w:val="5EE26591"/>
    <w:rsid w:val="619228FE"/>
    <w:rsid w:val="68D022B7"/>
    <w:rsid w:val="75683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75C98"/>
    <w:pPr>
      <w:jc w:val="left"/>
    </w:pPr>
    <w:rPr>
      <w:rFonts w:ascii="Calibri" w:eastAsia="宋体" w:hAnsi="Calibri" w:cs="Times New Roman"/>
    </w:rPr>
  </w:style>
  <w:style w:type="paragraph" w:styleId="a4">
    <w:name w:val="Date"/>
    <w:basedOn w:val="a"/>
    <w:next w:val="a"/>
    <w:link w:val="Char"/>
    <w:qFormat/>
    <w:rsid w:val="00C75C98"/>
    <w:pPr>
      <w:ind w:leftChars="2500" w:left="100"/>
    </w:pPr>
  </w:style>
  <w:style w:type="paragraph" w:styleId="a5">
    <w:name w:val="footer"/>
    <w:basedOn w:val="a"/>
    <w:link w:val="Char0"/>
    <w:qFormat/>
    <w:rsid w:val="00C75C98"/>
    <w:pPr>
      <w:tabs>
        <w:tab w:val="center" w:pos="4153"/>
        <w:tab w:val="right" w:pos="8306"/>
      </w:tabs>
      <w:snapToGrid w:val="0"/>
      <w:jc w:val="left"/>
    </w:pPr>
    <w:rPr>
      <w:sz w:val="18"/>
      <w:szCs w:val="18"/>
    </w:rPr>
  </w:style>
  <w:style w:type="paragraph" w:styleId="a6">
    <w:name w:val="header"/>
    <w:basedOn w:val="a"/>
    <w:link w:val="Char1"/>
    <w:qFormat/>
    <w:rsid w:val="00C75C9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75C98"/>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qFormat/>
    <w:rsid w:val="00C75C98"/>
    <w:pPr>
      <w:spacing w:before="240" w:after="60"/>
      <w:jc w:val="center"/>
      <w:outlineLvl w:val="0"/>
    </w:pPr>
    <w:rPr>
      <w:rFonts w:asciiTheme="majorHAnsi" w:eastAsia="宋体" w:hAnsiTheme="majorHAnsi" w:cstheme="majorBidi"/>
      <w:b/>
      <w:bCs/>
      <w:sz w:val="32"/>
      <w:szCs w:val="32"/>
    </w:rPr>
  </w:style>
  <w:style w:type="character" w:customStyle="1" w:styleId="Char">
    <w:name w:val="日期 Char"/>
    <w:basedOn w:val="a0"/>
    <w:link w:val="a4"/>
    <w:qFormat/>
    <w:rsid w:val="00C75C98"/>
    <w:rPr>
      <w:rFonts w:asciiTheme="minorHAnsi" w:eastAsiaTheme="minorEastAsia" w:hAnsiTheme="minorHAnsi" w:cstheme="minorBidi"/>
      <w:kern w:val="2"/>
      <w:sz w:val="21"/>
      <w:szCs w:val="22"/>
    </w:rPr>
  </w:style>
  <w:style w:type="character" w:customStyle="1" w:styleId="Char1">
    <w:name w:val="页眉 Char"/>
    <w:basedOn w:val="a0"/>
    <w:link w:val="a6"/>
    <w:qFormat/>
    <w:rsid w:val="00C75C98"/>
    <w:rPr>
      <w:rFonts w:asciiTheme="minorHAnsi" w:eastAsiaTheme="minorEastAsia" w:hAnsiTheme="minorHAnsi" w:cstheme="minorBidi"/>
      <w:kern w:val="2"/>
      <w:sz w:val="18"/>
      <w:szCs w:val="18"/>
    </w:rPr>
  </w:style>
  <w:style w:type="character" w:customStyle="1" w:styleId="Char0">
    <w:name w:val="页脚 Char"/>
    <w:basedOn w:val="a0"/>
    <w:link w:val="a5"/>
    <w:qFormat/>
    <w:rsid w:val="00C75C98"/>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C75C98"/>
    <w:pPr>
      <w:ind w:firstLineChars="200" w:firstLine="420"/>
    </w:pPr>
  </w:style>
  <w:style w:type="character" w:customStyle="1" w:styleId="Char2">
    <w:name w:val="标题 Char"/>
    <w:basedOn w:val="a0"/>
    <w:link w:val="a8"/>
    <w:qFormat/>
    <w:rsid w:val="00C75C98"/>
    <w:rPr>
      <w:rFonts w:asciiTheme="majorHAnsi" w:hAnsiTheme="majorHAnsi" w:cstheme="majorBidi"/>
      <w:b/>
      <w:bCs/>
      <w:kern w:val="2"/>
      <w:sz w:val="32"/>
      <w:szCs w:val="32"/>
    </w:rPr>
  </w:style>
  <w:style w:type="character" w:styleId="aa">
    <w:name w:val="annotation reference"/>
    <w:basedOn w:val="a0"/>
    <w:semiHidden/>
    <w:unhideWhenUsed/>
    <w:rsid w:val="00C75C98"/>
    <w:rPr>
      <w:sz w:val="21"/>
      <w:szCs w:val="21"/>
    </w:rPr>
  </w:style>
  <w:style w:type="paragraph" w:styleId="ab">
    <w:name w:val="Balloon Text"/>
    <w:basedOn w:val="a"/>
    <w:link w:val="Char3"/>
    <w:semiHidden/>
    <w:unhideWhenUsed/>
    <w:rsid w:val="008A452B"/>
    <w:rPr>
      <w:sz w:val="18"/>
      <w:szCs w:val="18"/>
    </w:rPr>
  </w:style>
  <w:style w:type="character" w:customStyle="1" w:styleId="Char3">
    <w:name w:val="批注框文本 Char"/>
    <w:basedOn w:val="a0"/>
    <w:link w:val="ab"/>
    <w:semiHidden/>
    <w:rsid w:val="008A45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8</cp:revision>
  <dcterms:created xsi:type="dcterms:W3CDTF">2018-01-19T01:59:00Z</dcterms:created>
  <dcterms:modified xsi:type="dcterms:W3CDTF">2018-03-26T06:22:00Z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