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3A" w:rsidRDefault="00A67B05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515E38">
        <w:rPr>
          <w:rFonts w:hint="eastAsia"/>
          <w:sz w:val="30"/>
        </w:rPr>
        <w:t>27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FF353A" w:rsidRDefault="00FF353A">
      <w:pPr>
        <w:spacing w:line="440" w:lineRule="exact"/>
        <w:rPr>
          <w:sz w:val="30"/>
        </w:rPr>
      </w:pPr>
    </w:p>
    <w:p w:rsidR="00FF353A" w:rsidRDefault="00A67B05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FF353A" w:rsidRDefault="00FF353A">
      <w:pPr>
        <w:spacing w:line="440" w:lineRule="exact"/>
        <w:rPr>
          <w:sz w:val="3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591"/>
        <w:gridCol w:w="1200"/>
        <w:gridCol w:w="1500"/>
        <w:gridCol w:w="1041"/>
        <w:gridCol w:w="219"/>
        <w:gridCol w:w="1649"/>
      </w:tblGrid>
      <w:tr w:rsidR="00FF353A">
        <w:trPr>
          <w:cantSplit/>
          <w:trHeight w:val="730"/>
          <w:jc w:val="center"/>
        </w:trPr>
        <w:tc>
          <w:tcPr>
            <w:tcW w:w="1728" w:type="dxa"/>
            <w:noWrap/>
            <w:vAlign w:val="center"/>
          </w:tcPr>
          <w:p w:rsidR="00FF353A" w:rsidRDefault="00A67B0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FF353A" w:rsidRDefault="00A67B05" w:rsidP="00515E38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bookmarkStart w:id="0" w:name="_GoBack"/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关于</w:t>
            </w:r>
            <w:r w:rsidR="00515E38">
              <w:rPr>
                <w:rFonts w:ascii="黑体" w:eastAsia="黑体" w:hAnsi="黑体" w:cs="黑体" w:hint="eastAsia"/>
                <w:bCs/>
                <w:sz w:val="24"/>
                <w:szCs w:val="24"/>
              </w:rPr>
              <w:t>寓外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优秀人才聚集洞头的提案</w:t>
            </w:r>
            <w:bookmarkEnd w:id="0"/>
          </w:p>
        </w:tc>
      </w:tr>
      <w:tr w:rsidR="00FF353A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A67B0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591" w:type="dxa"/>
            <w:noWrap/>
            <w:vAlign w:val="center"/>
          </w:tcPr>
          <w:p w:rsidR="00FF353A" w:rsidRDefault="00A67B05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庄小萍</w:t>
            </w:r>
          </w:p>
        </w:tc>
        <w:tc>
          <w:tcPr>
            <w:tcW w:w="1200" w:type="dxa"/>
            <w:noWrap/>
            <w:vAlign w:val="center"/>
          </w:tcPr>
          <w:p w:rsidR="00FF353A" w:rsidRDefault="00A67B0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500" w:type="dxa"/>
            <w:noWrap/>
            <w:vAlign w:val="center"/>
          </w:tcPr>
          <w:p w:rsidR="00FF353A" w:rsidRDefault="009A18B9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9A18B9">
              <w:rPr>
                <w:rFonts w:ascii="宋体" w:eastAsia="宋体" w:hAnsi="宋体" w:hint="eastAsia"/>
                <w:sz w:val="24"/>
              </w:rPr>
              <w:t>特邀界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FF353A" w:rsidRDefault="00A67B0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49" w:type="dxa"/>
            <w:noWrap/>
            <w:vAlign w:val="center"/>
          </w:tcPr>
          <w:p w:rsidR="00FF353A" w:rsidRDefault="009A18B9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9A18B9">
              <w:rPr>
                <w:rFonts w:ascii="宋体" w:eastAsia="宋体" w:hAnsi="宋体"/>
                <w:sz w:val="24"/>
              </w:rPr>
              <w:t>13806886256</w:t>
            </w:r>
          </w:p>
        </w:tc>
      </w:tr>
      <w:tr w:rsidR="00FF353A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A67B0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FF353A" w:rsidRDefault="009A18B9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9A18B9">
              <w:rPr>
                <w:rFonts w:ascii="宋体" w:eastAsia="宋体" w:hAnsi="宋体" w:hint="eastAsia"/>
                <w:sz w:val="24"/>
              </w:rPr>
              <w:t>温州市鹿城区学院东路嘉和花园A9-103室</w:t>
            </w:r>
          </w:p>
        </w:tc>
      </w:tr>
      <w:tr w:rsidR="00FF353A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A67B0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FF353A" w:rsidRDefault="00FF353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F353A">
        <w:trPr>
          <w:trHeight w:val="537"/>
          <w:jc w:val="center"/>
        </w:trPr>
        <w:tc>
          <w:tcPr>
            <w:tcW w:w="1728" w:type="dxa"/>
            <w:noWrap/>
            <w:vAlign w:val="center"/>
          </w:tcPr>
          <w:p w:rsidR="00FF353A" w:rsidRDefault="00A67B05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FF353A" w:rsidRDefault="00A67B0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FF353A" w:rsidRDefault="00A67B0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FF353A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FF353A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353A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353A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353A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353A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353A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353A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F353A" w:rsidRDefault="00FF353A">
      <w:pPr>
        <w:spacing w:line="440" w:lineRule="exact"/>
        <w:rPr>
          <w:sz w:val="30"/>
        </w:rPr>
      </w:pPr>
    </w:p>
    <w:p w:rsidR="00FF353A" w:rsidRDefault="00A67B05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FF353A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FF353A" w:rsidRDefault="00A67B0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FF353A" w:rsidRDefault="00A67B0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FF353A" w:rsidRDefault="00A67B0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F353A" w:rsidRDefault="00A67B0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noWrap/>
            <w:vAlign w:val="center"/>
          </w:tcPr>
          <w:p w:rsidR="00FF353A" w:rsidRDefault="00A67B0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  <w:noWrap/>
          </w:tcPr>
          <w:p w:rsidR="00FF353A" w:rsidRDefault="006D133C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A67B05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FF353A">
        <w:trPr>
          <w:cantSplit/>
        </w:trPr>
        <w:tc>
          <w:tcPr>
            <w:tcW w:w="468" w:type="dxa"/>
            <w:vMerge/>
            <w:noWrap/>
            <w:vAlign w:val="center"/>
          </w:tcPr>
          <w:p w:rsidR="00FF353A" w:rsidRDefault="00FF353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F353A" w:rsidRDefault="00A67B0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noWrap/>
            <w:vAlign w:val="center"/>
          </w:tcPr>
          <w:p w:rsidR="00FF353A" w:rsidRDefault="006D133C">
            <w:pPr>
              <w:spacing w:line="50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A67B05">
              <w:rPr>
                <w:rFonts w:ascii="宋体" w:hAnsi="宋体" w:hint="eastAsia"/>
                <w:sz w:val="24"/>
              </w:rPr>
              <w:t xml:space="preserve">政治建设  □经济建设  </w:t>
            </w:r>
            <w:r w:rsidR="00A67B05">
              <w:rPr>
                <w:rFonts w:ascii="宋体" w:hAnsi="宋体" w:hint="eastAsia"/>
                <w:spacing w:val="-4"/>
                <w:sz w:val="24"/>
              </w:rPr>
              <w:t>□</w:t>
            </w:r>
            <w:r w:rsidR="00A67B05">
              <w:rPr>
                <w:rFonts w:ascii="宋体" w:hAnsi="宋体" w:hint="eastAsia"/>
                <w:sz w:val="24"/>
              </w:rPr>
              <w:t xml:space="preserve">文化建设  □社会建设  </w:t>
            </w:r>
          </w:p>
          <w:p w:rsidR="00FF353A" w:rsidRDefault="00A67B05" w:rsidP="009A18B9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FF353A">
        <w:trPr>
          <w:cantSplit/>
        </w:trPr>
        <w:tc>
          <w:tcPr>
            <w:tcW w:w="1728" w:type="dxa"/>
            <w:gridSpan w:val="2"/>
            <w:noWrap/>
            <w:vAlign w:val="center"/>
          </w:tcPr>
          <w:p w:rsidR="00FF353A" w:rsidRDefault="00A67B0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  <w:noWrap/>
          </w:tcPr>
          <w:p w:rsidR="00FF353A" w:rsidRDefault="00FF353A">
            <w:pPr>
              <w:spacing w:line="440" w:lineRule="exact"/>
              <w:rPr>
                <w:sz w:val="24"/>
              </w:rPr>
            </w:pPr>
          </w:p>
          <w:p w:rsidR="00FF353A" w:rsidRDefault="00FF353A">
            <w:pPr>
              <w:spacing w:line="440" w:lineRule="exact"/>
              <w:rPr>
                <w:sz w:val="24"/>
              </w:rPr>
            </w:pPr>
          </w:p>
        </w:tc>
      </w:tr>
    </w:tbl>
    <w:p w:rsidR="00FF353A" w:rsidRDefault="00A67B05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FF353A" w:rsidRDefault="00FF353A">
      <w:pPr>
        <w:jc w:val="center"/>
        <w:rPr>
          <w:b/>
          <w:sz w:val="30"/>
          <w:szCs w:val="30"/>
        </w:rPr>
      </w:pPr>
    </w:p>
    <w:p w:rsidR="00FF353A" w:rsidRDefault="00FF353A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  <w:sectPr w:rsidR="00FF35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F353A" w:rsidRDefault="00A67B05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关于</w:t>
      </w:r>
      <w:r w:rsidR="00515E3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寓外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优秀人才聚集洞头的提案</w:t>
      </w:r>
    </w:p>
    <w:p w:rsidR="00FF353A" w:rsidRDefault="00FF353A">
      <w:pPr>
        <w:spacing w:line="572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F353A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新时期如何挖掘寓外文化人、用好寓外文化人资源，如何以乡情乡愁为纽带、吸引寓外文化人支持家乡建设，是当下我区发展中的一大时代课题。</w:t>
      </w:r>
    </w:p>
    <w:p w:rsidR="00FF353A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寓外文化人是“乡贤”的一部分，“乡贤”一词始于东汉，是古代中国统治者对乡村社会中有作为的官员，或有崇高威望、为社会作出重大贡献的社会贤达予以表彰的荣誉称号，这些人回乡后，用自身具备的文化、道德力量，教化乡民，反哺桑梓。现实生活中对于乡贤的定义则有着更为丰富的内涵，那些在乡村社会建设、改善民生、谋利桑梓方面贡献力量的寓外学者或经商能人，也都被称为“乡贤”。</w:t>
      </w:r>
    </w:p>
    <w:p w:rsidR="00FF353A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今天我就专谈寓外文化人的议题：</w:t>
      </w:r>
    </w:p>
    <w:p w:rsidR="00FF353A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洞头区作为政治、经济和文化中心，人才的培养和集聚还是首屈一指的。特别是人数众多的寓外文化人士，确实是我们身边的宝贵财富，是洞头软实力的重要组成部分。新时期如何挖掘寓外文化人、用好寓外文化人资源，如何以乡情乡愁为纽带、吸引寓外文化人支持家乡建设，具有十分重要的现实意义和深远的历史意义。</w:t>
      </w:r>
    </w:p>
    <w:p w:rsidR="00FF353A" w:rsidRPr="00515E38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在新时代的文化建设中，我们不能把寓外文化人工作建设看成是急功近利的权宜之策，而应把寓外文化人建设当作长远利益的基础工程。应有“功在当代，利在千秋”的远大目标，造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福于人民。</w:t>
      </w:r>
    </w:p>
    <w:p w:rsidR="00FF353A" w:rsidRPr="00515E38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寓外文化人</w:t>
      </w:r>
      <w:r w:rsidR="002D6927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对家乡影响的三大作用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FF353A" w:rsidRPr="00515E38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15E38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一是反哺家乡的主力军。</w:t>
      </w:r>
      <w:r w:rsidR="002D6927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将寓外先进文化带进来，施教于家乡，建设于家乡，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回乡创业</w:t>
      </w:r>
      <w:r w:rsidR="002D6927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是家乡的一支主力军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FF353A" w:rsidRPr="00515E38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15E38">
        <w:rPr>
          <w:rFonts w:ascii="黑体" w:eastAsia="黑体" w:hAnsi="黑体" w:cs="黑体" w:hint="eastAsia"/>
          <w:color w:val="000000" w:themeColor="text1"/>
          <w:sz w:val="32"/>
          <w:szCs w:val="32"/>
        </w:rPr>
        <w:t>二是优化、提升家乡文化的人才资源。</w:t>
      </w:r>
      <w:r w:rsidR="00F83C4C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寓外文化人的许多佼佼者是帮助、带动家乡文化提升的人才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资源，突出精品打造，提高文化品味。</w:t>
      </w:r>
    </w:p>
    <w:p w:rsidR="00FF353A" w:rsidRPr="00515E38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15E38">
        <w:rPr>
          <w:rFonts w:ascii="黑体" w:eastAsia="黑体" w:hAnsi="黑体" w:cs="黑体" w:hint="eastAsia"/>
          <w:color w:val="000000" w:themeColor="text1"/>
          <w:sz w:val="32"/>
          <w:szCs w:val="32"/>
        </w:rPr>
        <w:t>三是乡土文明的传承者。</w:t>
      </w:r>
      <w:r w:rsidR="00F83C4C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寓外文化人走出去，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会将家乡传统文化带出去，通过他们的渠道宣传、扩大社会影响，让世界认识家乡。</w:t>
      </w:r>
    </w:p>
    <w:p w:rsidR="00FF353A" w:rsidRPr="00515E38" w:rsidRDefault="00A67B05">
      <w:pPr>
        <w:spacing w:line="572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   </w:t>
      </w:r>
      <w:r w:rsidR="00F83C4C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为寓外文化人</w:t>
      </w:r>
      <w:r w:rsidR="00F83C4C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搭建平台</w:t>
      </w:r>
      <w:r w:rsidR="00FF5052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，助推家乡发展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FF353A" w:rsidRPr="00515E38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15E38">
        <w:rPr>
          <w:rFonts w:ascii="黑体" w:eastAsia="黑体" w:hAnsi="黑体" w:cs="黑体" w:hint="eastAsia"/>
          <w:color w:val="000000" w:themeColor="text1"/>
          <w:sz w:val="32"/>
          <w:szCs w:val="32"/>
        </w:rPr>
        <w:t>一是要健全组织，搭建平台。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在2014年之前洞头开过一次洞头在外文化人回乡座谈会，之后就断了再也没开了。今年春节期间看到区长林霞看望一些知名乡贤的报道，令人点赞。</w:t>
      </w:r>
    </w:p>
    <w:p w:rsidR="00FF353A" w:rsidRPr="00515E38" w:rsidRDefault="00A67B05">
      <w:pPr>
        <w:spacing w:line="572" w:lineRule="exact"/>
        <w:ind w:firstLineChars="100" w:firstLine="3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   </w:t>
      </w:r>
      <w:r w:rsidR="00F83C4C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个人建议：一是成立区委统一领导、由一个部门牵头、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关部门和团体共同参与的大乡贤工作格局和工作体系，可以叫“区乡贤工作协调小组”下分“寓外文化研究会”、"寓外经济研究会”，负责寓外人员工作的具体开展。二是要建立日常沟通联系机制，特别对新一代寓外年青文化人要及时掌握，充分运用手机、微信、互联网等通讯平台，负责经常的联系、联谊、沟通工作，成为区委和各级政府连接广大寓外人员的桥梁和纽带。</w:t>
      </w:r>
    </w:p>
    <w:p w:rsidR="00FF353A" w:rsidRPr="00515E38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15E38">
        <w:rPr>
          <w:rFonts w:ascii="黑体" w:eastAsia="黑体" w:hAnsi="黑体" w:cs="黑体" w:hint="eastAsia"/>
          <w:color w:val="000000" w:themeColor="text1"/>
          <w:sz w:val="32"/>
          <w:szCs w:val="32"/>
        </w:rPr>
        <w:t>二是要加强服务，提供保障。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寓外文化人工作不能停留在客客</w:t>
      </w:r>
      <w:r w:rsidR="008128DD"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气气的表面交往，一定要苦心设计、精心操作、以心换心。当下，首先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要加强宣传和联络，把党委重视乡贤工作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的决策尽快传达到全体寓外文化人士；然后要通过媒体多方位、多角度加强宣传报道寓外文化人的生活工作情况，让家乡人更加了解他们，增进亲切感和自豪感；同时要建立健全对优秀寓外文化人的奖励政策与制度，鼓励为家乡做出贡献并为家乡争回名气的寓外文化人，要加大落实区文联对文化人奖励力度，拉进他们距离，使寓外文化人更有家乡感和荣誉感；再者要保护并营造好能勾起寓外文化人的乡思、乡愁、乡恋的自然环境和人文环境。要有“抢救”意识，修缮好知名乡贤的老宅、祖坟、祠堂等古迹，编撰家谱和家族故事，优抚好他们的亲属，在政策范围内最大限度地做好服务，让寓外人士真切感受到家乡的情义和温暖。</w:t>
      </w:r>
    </w:p>
    <w:p w:rsidR="00FF353A" w:rsidRPr="00515E38" w:rsidRDefault="00A67B05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15E38">
        <w:rPr>
          <w:rFonts w:ascii="黑体" w:eastAsia="黑体" w:hAnsi="黑体" w:cs="黑体" w:hint="eastAsia"/>
          <w:color w:val="000000" w:themeColor="text1"/>
          <w:sz w:val="32"/>
          <w:szCs w:val="32"/>
        </w:rPr>
        <w:t>三是要加强引导，助推发展</w:t>
      </w:r>
      <w:r w:rsidRPr="00515E3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要充分重视寓外文化人在建设家中的凝聚力和号召力，发挥他们在基层组织建设、基层文化活动等工作中的作用。鼓励寓外文化人回乡创业，给予优惠政策，让其有扎根生长的土壤，优化提升家乡文化，为家乡打造出一些品牌文化，助推家乡发展。</w:t>
      </w:r>
    </w:p>
    <w:p w:rsidR="00472834" w:rsidRPr="00515E38" w:rsidRDefault="00472834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72834" w:rsidRPr="00515E38" w:rsidRDefault="00472834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72834" w:rsidRPr="00515E38" w:rsidRDefault="00472834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72834" w:rsidRPr="00515E38" w:rsidRDefault="00472834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72834" w:rsidRPr="00515E38" w:rsidRDefault="00472834">
      <w:pPr>
        <w:spacing w:line="57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472834" w:rsidRPr="00515E38" w:rsidSect="00FF353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D3" w:rsidRDefault="00ED1DD3" w:rsidP="00FF353A">
      <w:r>
        <w:separator/>
      </w:r>
    </w:p>
  </w:endnote>
  <w:endnote w:type="continuationSeparator" w:id="1">
    <w:p w:rsidR="00ED1DD3" w:rsidRDefault="00ED1DD3" w:rsidP="00FF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3A" w:rsidRDefault="00DC6DB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F353A" w:rsidRDefault="00DC6DB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67B0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5E38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D3" w:rsidRDefault="00ED1DD3" w:rsidP="00FF353A">
      <w:r>
        <w:separator/>
      </w:r>
    </w:p>
  </w:footnote>
  <w:footnote w:type="continuationSeparator" w:id="1">
    <w:p w:rsidR="00ED1DD3" w:rsidRDefault="00ED1DD3" w:rsidP="00FF3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E60"/>
    <w:rsid w:val="001863E6"/>
    <w:rsid w:val="002D6927"/>
    <w:rsid w:val="00472834"/>
    <w:rsid w:val="00515E38"/>
    <w:rsid w:val="005C62F1"/>
    <w:rsid w:val="006D133C"/>
    <w:rsid w:val="008128DD"/>
    <w:rsid w:val="008F1630"/>
    <w:rsid w:val="009A18B9"/>
    <w:rsid w:val="009A634C"/>
    <w:rsid w:val="00A02E60"/>
    <w:rsid w:val="00A67B05"/>
    <w:rsid w:val="00CF32AA"/>
    <w:rsid w:val="00DC6DBD"/>
    <w:rsid w:val="00ED1DD3"/>
    <w:rsid w:val="00F24513"/>
    <w:rsid w:val="00F83C4C"/>
    <w:rsid w:val="00FF353A"/>
    <w:rsid w:val="00FF5052"/>
    <w:rsid w:val="076F6F80"/>
    <w:rsid w:val="728A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F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F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F35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F35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282</Words>
  <Characters>1608</Characters>
  <Application>Microsoft Office Word</Application>
  <DocSecurity>0</DocSecurity>
  <Lines>13</Lines>
  <Paragraphs>3</Paragraphs>
  <ScaleCrop>false</ScaleCrop>
  <Company>微软中国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张华丽</cp:lastModifiedBy>
  <cp:revision>10</cp:revision>
  <dcterms:created xsi:type="dcterms:W3CDTF">2019-02-23T08:54:00Z</dcterms:created>
  <dcterms:modified xsi:type="dcterms:W3CDTF">2019-03-27T06:54:00Z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