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CC" w:rsidRDefault="0092631E">
      <w:pPr>
        <w:wordWrap w:val="0"/>
        <w:spacing w:line="440" w:lineRule="exact"/>
        <w:ind w:right="300"/>
        <w:jc w:val="right"/>
        <w:rPr>
          <w:rFonts w:ascii="Times New Roman" w:eastAsia="宋体" w:hAnsi="Times New Roman" w:cs="Times New Roman"/>
          <w:sz w:val="30"/>
        </w:rPr>
      </w:pPr>
      <w:r>
        <w:rPr>
          <w:rFonts w:ascii="Times New Roman" w:eastAsia="宋体" w:hAnsi="Times New Roman" w:cs="Times New Roman" w:hint="eastAsia"/>
          <w:sz w:val="30"/>
        </w:rPr>
        <w:t>八届三次</w:t>
      </w:r>
      <w:r>
        <w:rPr>
          <w:rFonts w:ascii="Times New Roman" w:eastAsia="宋体" w:hAnsi="Times New Roman" w:cs="Times New Roman" w:hint="eastAsia"/>
          <w:sz w:val="30"/>
        </w:rPr>
        <w:t xml:space="preserve">  </w:t>
      </w:r>
      <w:r>
        <w:rPr>
          <w:rFonts w:ascii="Times New Roman" w:eastAsia="宋体" w:hAnsi="Times New Roman" w:cs="Times New Roman" w:hint="eastAsia"/>
          <w:sz w:val="30"/>
        </w:rPr>
        <w:t>第</w:t>
      </w:r>
      <w:r>
        <w:rPr>
          <w:rFonts w:ascii="Times New Roman" w:eastAsia="宋体" w:hAnsi="Times New Roman" w:cs="Times New Roman" w:hint="eastAsia"/>
          <w:sz w:val="30"/>
        </w:rPr>
        <w:t xml:space="preserve"> </w:t>
      </w:r>
      <w:r w:rsidR="00BC7C0F">
        <w:rPr>
          <w:rFonts w:ascii="Times New Roman" w:eastAsia="宋体" w:hAnsi="Times New Roman" w:cs="Times New Roman" w:hint="eastAsia"/>
          <w:sz w:val="30"/>
        </w:rPr>
        <w:t>25</w:t>
      </w:r>
      <w:r>
        <w:rPr>
          <w:rFonts w:ascii="Times New Roman" w:eastAsia="宋体" w:hAnsi="Times New Roman" w:cs="Times New Roman" w:hint="eastAsia"/>
          <w:sz w:val="30"/>
        </w:rPr>
        <w:t>号</w:t>
      </w:r>
    </w:p>
    <w:p w:rsidR="00B963CC" w:rsidRDefault="00B963CC">
      <w:pPr>
        <w:widowControl/>
        <w:adjustRightInd w:val="0"/>
        <w:snapToGrid w:val="0"/>
        <w:jc w:val="center"/>
        <w:rPr>
          <w:rFonts w:eastAsia="华文标宋"/>
          <w:sz w:val="48"/>
          <w:szCs w:val="48"/>
        </w:rPr>
      </w:pPr>
    </w:p>
    <w:p w:rsidR="00B963CC" w:rsidRDefault="0092631E">
      <w:pPr>
        <w:widowControl/>
        <w:adjustRightInd w:val="0"/>
        <w:snapToGrid w:val="0"/>
        <w:jc w:val="center"/>
        <w:rPr>
          <w:rFonts w:eastAsia="华文标宋"/>
          <w:sz w:val="48"/>
          <w:szCs w:val="48"/>
        </w:rPr>
      </w:pPr>
      <w:r>
        <w:rPr>
          <w:rFonts w:eastAsia="华文标宋" w:hint="eastAsia"/>
          <w:sz w:val="48"/>
          <w:szCs w:val="48"/>
        </w:rPr>
        <w:t>政协温州市洞头区委员会提案</w:t>
      </w:r>
    </w:p>
    <w:tbl>
      <w:tblPr>
        <w:tblpPr w:leftFromText="180" w:rightFromText="180" w:vertAnchor="text" w:horzAnchor="page" w:tblpXSpec="center" w:tblpY="436"/>
        <w:tblOverlap w:val="neve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919"/>
        <w:gridCol w:w="882"/>
        <w:gridCol w:w="1390"/>
        <w:gridCol w:w="1141"/>
        <w:gridCol w:w="189"/>
        <w:gridCol w:w="1679"/>
      </w:tblGrid>
      <w:tr w:rsidR="00B963CC">
        <w:trPr>
          <w:cantSplit/>
          <w:trHeight w:val="560"/>
          <w:jc w:val="center"/>
        </w:trPr>
        <w:tc>
          <w:tcPr>
            <w:tcW w:w="1728" w:type="dxa"/>
            <w:noWrap/>
            <w:vAlign w:val="center"/>
          </w:tcPr>
          <w:p w:rsidR="00B963CC" w:rsidRDefault="0092631E">
            <w:pPr>
              <w:spacing w:line="440" w:lineRule="exact"/>
              <w:jc w:val="center"/>
              <w:rPr>
                <w:rFonts w:ascii="宋体" w:eastAsia="宋体" w:hAnsi="宋体" w:cs="Times New Roman"/>
                <w:sz w:val="24"/>
              </w:rPr>
            </w:pPr>
            <w:r>
              <w:rPr>
                <w:rFonts w:ascii="宋体" w:eastAsia="宋体" w:hAnsi="宋体" w:cs="Times New Roman" w:hint="eastAsia"/>
                <w:sz w:val="24"/>
              </w:rPr>
              <w:t>案    由</w:t>
            </w:r>
          </w:p>
        </w:tc>
        <w:tc>
          <w:tcPr>
            <w:tcW w:w="7200" w:type="dxa"/>
            <w:gridSpan w:val="6"/>
            <w:noWrap/>
            <w:vAlign w:val="center"/>
          </w:tcPr>
          <w:p w:rsidR="00B963CC" w:rsidRDefault="0092631E">
            <w:pPr>
              <w:widowControl/>
              <w:adjustRightInd w:val="0"/>
              <w:snapToGrid w:val="0"/>
              <w:jc w:val="center"/>
              <w:rPr>
                <w:rFonts w:ascii="黑体" w:eastAsia="黑体"/>
                <w:sz w:val="28"/>
                <w:szCs w:val="28"/>
              </w:rPr>
            </w:pPr>
            <w:bookmarkStart w:id="0" w:name="_GoBack"/>
            <w:r>
              <w:rPr>
                <w:rFonts w:ascii="黑体" w:eastAsia="黑体" w:hAnsi="黑体" w:cs="黑体" w:hint="eastAsia"/>
                <w:sz w:val="24"/>
                <w:szCs w:val="24"/>
              </w:rPr>
              <w:t>关于构建洞头籍军人荣誉体系的提案</w:t>
            </w:r>
            <w:bookmarkEnd w:id="0"/>
          </w:p>
        </w:tc>
      </w:tr>
      <w:tr w:rsidR="00B963CC">
        <w:trPr>
          <w:cantSplit/>
          <w:trHeight w:val="567"/>
          <w:jc w:val="center"/>
        </w:trPr>
        <w:tc>
          <w:tcPr>
            <w:tcW w:w="1728" w:type="dxa"/>
            <w:noWrap/>
            <w:vAlign w:val="center"/>
          </w:tcPr>
          <w:p w:rsidR="00B963CC" w:rsidRDefault="0092631E">
            <w:pPr>
              <w:spacing w:line="440" w:lineRule="exact"/>
              <w:jc w:val="center"/>
              <w:rPr>
                <w:rFonts w:ascii="宋体" w:eastAsia="宋体" w:hAnsi="宋体" w:cs="Times New Roman"/>
                <w:sz w:val="24"/>
              </w:rPr>
            </w:pPr>
            <w:r>
              <w:rPr>
                <w:rFonts w:ascii="宋体" w:eastAsia="宋体" w:hAnsi="宋体" w:cs="Times New Roman" w:hint="eastAsia"/>
                <w:sz w:val="24"/>
              </w:rPr>
              <w:t>提 案 人</w:t>
            </w:r>
          </w:p>
        </w:tc>
        <w:tc>
          <w:tcPr>
            <w:tcW w:w="1919" w:type="dxa"/>
            <w:noWrap/>
            <w:vAlign w:val="center"/>
          </w:tcPr>
          <w:p w:rsidR="00B963CC" w:rsidRDefault="0092631E">
            <w:pPr>
              <w:widowControl/>
              <w:adjustRightInd w:val="0"/>
              <w:snapToGrid w:val="0"/>
              <w:spacing w:line="400" w:lineRule="exact"/>
              <w:jc w:val="center"/>
              <w:rPr>
                <w:rFonts w:eastAsia="宋体"/>
                <w:sz w:val="24"/>
              </w:rPr>
            </w:pPr>
            <w:r>
              <w:rPr>
                <w:rFonts w:ascii="黑体" w:eastAsia="黑体" w:hAnsi="黑体" w:cs="黑体" w:hint="eastAsia"/>
                <w:sz w:val="24"/>
              </w:rPr>
              <w:t>颜  波</w:t>
            </w:r>
          </w:p>
        </w:tc>
        <w:tc>
          <w:tcPr>
            <w:tcW w:w="882" w:type="dxa"/>
            <w:noWrap/>
            <w:vAlign w:val="center"/>
          </w:tcPr>
          <w:p w:rsidR="00B963CC" w:rsidRDefault="0092631E">
            <w:pPr>
              <w:widowControl/>
              <w:adjustRightInd w:val="0"/>
              <w:snapToGrid w:val="0"/>
              <w:spacing w:line="440" w:lineRule="exact"/>
              <w:jc w:val="center"/>
              <w:rPr>
                <w:rFonts w:ascii="宋体" w:hAnsi="宋体"/>
                <w:sz w:val="24"/>
              </w:rPr>
            </w:pPr>
            <w:r>
              <w:rPr>
                <w:rFonts w:ascii="宋体" w:eastAsia="宋体" w:hAnsi="宋体" w:cs="Times New Roman" w:hint="eastAsia"/>
                <w:sz w:val="24"/>
              </w:rPr>
              <w:t>界 别</w:t>
            </w:r>
          </w:p>
        </w:tc>
        <w:tc>
          <w:tcPr>
            <w:tcW w:w="1390" w:type="dxa"/>
            <w:noWrap/>
            <w:vAlign w:val="center"/>
          </w:tcPr>
          <w:p w:rsidR="00B963CC" w:rsidRDefault="0092631E">
            <w:pPr>
              <w:widowControl/>
              <w:adjustRightInd w:val="0"/>
              <w:snapToGrid w:val="0"/>
              <w:spacing w:line="440" w:lineRule="exact"/>
              <w:jc w:val="center"/>
              <w:rPr>
                <w:rFonts w:ascii="宋体" w:eastAsia="宋体" w:hAnsi="宋体"/>
                <w:sz w:val="24"/>
              </w:rPr>
            </w:pPr>
            <w:r>
              <w:rPr>
                <w:rFonts w:ascii="黑体" w:eastAsia="黑体" w:hAnsi="黑体" w:cs="黑体" w:hint="eastAsia"/>
                <w:sz w:val="24"/>
              </w:rPr>
              <w:t>中共界</w:t>
            </w:r>
          </w:p>
        </w:tc>
        <w:tc>
          <w:tcPr>
            <w:tcW w:w="1330" w:type="dxa"/>
            <w:gridSpan w:val="2"/>
            <w:noWrap/>
            <w:vAlign w:val="center"/>
          </w:tcPr>
          <w:p w:rsidR="00B963CC" w:rsidRDefault="0092631E">
            <w:pPr>
              <w:widowControl/>
              <w:adjustRightInd w:val="0"/>
              <w:snapToGrid w:val="0"/>
              <w:spacing w:line="440" w:lineRule="exact"/>
              <w:jc w:val="center"/>
              <w:rPr>
                <w:rFonts w:ascii="宋体" w:hAnsi="宋体"/>
                <w:sz w:val="24"/>
              </w:rPr>
            </w:pPr>
            <w:r>
              <w:rPr>
                <w:rFonts w:ascii="宋体" w:eastAsia="宋体" w:hAnsi="宋体" w:cs="Times New Roman" w:hint="eastAsia"/>
                <w:sz w:val="24"/>
              </w:rPr>
              <w:t>联系电话</w:t>
            </w:r>
          </w:p>
        </w:tc>
        <w:tc>
          <w:tcPr>
            <w:tcW w:w="1679" w:type="dxa"/>
            <w:noWrap/>
            <w:vAlign w:val="center"/>
          </w:tcPr>
          <w:p w:rsidR="00B963CC" w:rsidRDefault="0092631E">
            <w:pPr>
              <w:widowControl/>
              <w:adjustRightInd w:val="0"/>
              <w:snapToGrid w:val="0"/>
              <w:spacing w:line="440" w:lineRule="exact"/>
              <w:jc w:val="center"/>
              <w:rPr>
                <w:rFonts w:ascii="宋体" w:eastAsia="宋体" w:hAnsi="宋体"/>
                <w:sz w:val="24"/>
              </w:rPr>
            </w:pPr>
            <w:r>
              <w:rPr>
                <w:rFonts w:ascii="黑体" w:eastAsia="黑体" w:hAnsi="黑体" w:cs="黑体" w:hint="eastAsia"/>
                <w:sz w:val="24"/>
              </w:rPr>
              <w:t>18367896688</w:t>
            </w:r>
          </w:p>
        </w:tc>
      </w:tr>
      <w:tr w:rsidR="00B963CC">
        <w:trPr>
          <w:cantSplit/>
          <w:trHeight w:val="567"/>
          <w:jc w:val="center"/>
        </w:trPr>
        <w:tc>
          <w:tcPr>
            <w:tcW w:w="1728" w:type="dxa"/>
            <w:noWrap/>
            <w:vAlign w:val="center"/>
          </w:tcPr>
          <w:p w:rsidR="00B963CC" w:rsidRDefault="0092631E">
            <w:pPr>
              <w:spacing w:line="440" w:lineRule="exact"/>
              <w:jc w:val="center"/>
              <w:rPr>
                <w:rFonts w:ascii="宋体" w:eastAsia="宋体" w:hAnsi="宋体" w:cs="Times New Roman"/>
                <w:sz w:val="24"/>
              </w:rPr>
            </w:pPr>
            <w:r>
              <w:rPr>
                <w:rFonts w:ascii="宋体" w:eastAsia="宋体" w:hAnsi="宋体" w:cs="Times New Roman" w:hint="eastAsia"/>
                <w:sz w:val="24"/>
              </w:rPr>
              <w:t>通讯地址</w:t>
            </w:r>
          </w:p>
        </w:tc>
        <w:tc>
          <w:tcPr>
            <w:tcW w:w="7200" w:type="dxa"/>
            <w:gridSpan w:val="6"/>
            <w:noWrap/>
            <w:vAlign w:val="center"/>
          </w:tcPr>
          <w:p w:rsidR="00B963CC" w:rsidRDefault="0092631E">
            <w:pPr>
              <w:widowControl/>
              <w:adjustRightInd w:val="0"/>
              <w:snapToGrid w:val="0"/>
              <w:spacing w:line="400" w:lineRule="exact"/>
              <w:jc w:val="center"/>
              <w:rPr>
                <w:rFonts w:ascii="宋体" w:eastAsia="宋体" w:hAnsi="宋体"/>
                <w:sz w:val="24"/>
              </w:rPr>
            </w:pPr>
            <w:r>
              <w:rPr>
                <w:rFonts w:ascii="黑体" w:eastAsia="黑体" w:hAnsi="黑体" w:cs="黑体" w:hint="eastAsia"/>
                <w:sz w:val="24"/>
              </w:rPr>
              <w:t>区人武部</w:t>
            </w:r>
          </w:p>
        </w:tc>
      </w:tr>
      <w:tr w:rsidR="00B963CC">
        <w:trPr>
          <w:cantSplit/>
          <w:trHeight w:val="567"/>
          <w:jc w:val="center"/>
        </w:trPr>
        <w:tc>
          <w:tcPr>
            <w:tcW w:w="1728" w:type="dxa"/>
            <w:noWrap/>
            <w:vAlign w:val="center"/>
          </w:tcPr>
          <w:p w:rsidR="00B963CC" w:rsidRDefault="0092631E">
            <w:pPr>
              <w:spacing w:line="440" w:lineRule="exact"/>
              <w:jc w:val="center"/>
              <w:rPr>
                <w:rFonts w:ascii="宋体" w:eastAsia="宋体" w:hAnsi="宋体" w:cs="Times New Roman"/>
                <w:sz w:val="24"/>
              </w:rPr>
            </w:pPr>
            <w:r>
              <w:rPr>
                <w:rFonts w:ascii="宋体" w:eastAsia="宋体" w:hAnsi="宋体" w:cs="Times New Roman" w:hint="eastAsia"/>
                <w:sz w:val="24"/>
              </w:rPr>
              <w:t>建议承办单位</w:t>
            </w:r>
          </w:p>
        </w:tc>
        <w:tc>
          <w:tcPr>
            <w:tcW w:w="7200" w:type="dxa"/>
            <w:gridSpan w:val="6"/>
            <w:noWrap/>
            <w:vAlign w:val="center"/>
          </w:tcPr>
          <w:p w:rsidR="00B963CC" w:rsidRDefault="00B963CC">
            <w:pPr>
              <w:widowControl/>
              <w:adjustRightInd w:val="0"/>
              <w:snapToGrid w:val="0"/>
              <w:spacing w:line="400" w:lineRule="exact"/>
              <w:jc w:val="center"/>
              <w:rPr>
                <w:rFonts w:ascii="宋体" w:eastAsia="宋体" w:hAnsi="宋体"/>
                <w:sz w:val="24"/>
              </w:rPr>
            </w:pPr>
          </w:p>
        </w:tc>
      </w:tr>
      <w:tr w:rsidR="00B963CC">
        <w:trPr>
          <w:trHeight w:val="537"/>
          <w:jc w:val="center"/>
        </w:trPr>
        <w:tc>
          <w:tcPr>
            <w:tcW w:w="1728" w:type="dxa"/>
            <w:noWrap/>
            <w:vAlign w:val="center"/>
          </w:tcPr>
          <w:p w:rsidR="00B963CC" w:rsidRDefault="0092631E">
            <w:pPr>
              <w:spacing w:line="440" w:lineRule="exact"/>
              <w:jc w:val="center"/>
              <w:rPr>
                <w:rFonts w:ascii="宋体" w:eastAsia="宋体" w:hAnsi="宋体" w:cs="Times New Roman"/>
                <w:sz w:val="24"/>
              </w:rPr>
            </w:pPr>
            <w:r>
              <w:rPr>
                <w:rFonts w:ascii="宋体" w:eastAsia="宋体" w:hAnsi="宋体" w:cs="Times New Roman" w:hint="eastAsia"/>
                <w:sz w:val="24"/>
              </w:rPr>
              <w:t>附议人姓名</w:t>
            </w:r>
          </w:p>
        </w:tc>
        <w:tc>
          <w:tcPr>
            <w:tcW w:w="5332" w:type="dxa"/>
            <w:gridSpan w:val="4"/>
            <w:noWrap/>
            <w:vAlign w:val="center"/>
          </w:tcPr>
          <w:p w:rsidR="00B963CC" w:rsidRDefault="0092631E">
            <w:pPr>
              <w:spacing w:line="440" w:lineRule="exact"/>
              <w:jc w:val="center"/>
              <w:rPr>
                <w:rFonts w:ascii="宋体" w:eastAsia="宋体" w:hAnsi="宋体" w:cs="Times New Roman"/>
                <w:sz w:val="24"/>
              </w:rPr>
            </w:pPr>
            <w:r>
              <w:rPr>
                <w:rFonts w:ascii="宋体" w:eastAsia="宋体" w:hAnsi="宋体" w:cs="Times New Roman" w:hint="eastAsia"/>
                <w:sz w:val="24"/>
              </w:rPr>
              <w:t>联     系     地     址</w:t>
            </w:r>
          </w:p>
        </w:tc>
        <w:tc>
          <w:tcPr>
            <w:tcW w:w="1868" w:type="dxa"/>
            <w:gridSpan w:val="2"/>
            <w:noWrap/>
            <w:vAlign w:val="center"/>
          </w:tcPr>
          <w:p w:rsidR="00B963CC" w:rsidRDefault="0092631E">
            <w:pPr>
              <w:spacing w:line="440" w:lineRule="exact"/>
              <w:jc w:val="center"/>
              <w:rPr>
                <w:rFonts w:ascii="宋体" w:eastAsia="宋体" w:hAnsi="宋体" w:cs="Times New Roman"/>
                <w:sz w:val="24"/>
              </w:rPr>
            </w:pPr>
            <w:r>
              <w:rPr>
                <w:rFonts w:ascii="宋体" w:eastAsia="宋体" w:hAnsi="宋体" w:cs="Times New Roman" w:hint="eastAsia"/>
                <w:sz w:val="24"/>
              </w:rPr>
              <w:t>联 系 电 话</w:t>
            </w:r>
          </w:p>
        </w:tc>
      </w:tr>
      <w:tr w:rsidR="00B963CC">
        <w:trPr>
          <w:trHeight w:val="567"/>
          <w:jc w:val="center"/>
        </w:trPr>
        <w:tc>
          <w:tcPr>
            <w:tcW w:w="1728" w:type="dxa"/>
            <w:noWrap/>
            <w:vAlign w:val="center"/>
          </w:tcPr>
          <w:p w:rsidR="00B963CC" w:rsidRDefault="00B963CC">
            <w:pPr>
              <w:spacing w:line="440" w:lineRule="exact"/>
              <w:jc w:val="center"/>
              <w:rPr>
                <w:rFonts w:ascii="宋体" w:hAnsi="宋体"/>
                <w:sz w:val="24"/>
              </w:rPr>
            </w:pPr>
          </w:p>
        </w:tc>
        <w:tc>
          <w:tcPr>
            <w:tcW w:w="5332" w:type="dxa"/>
            <w:gridSpan w:val="4"/>
            <w:noWrap/>
            <w:vAlign w:val="center"/>
          </w:tcPr>
          <w:p w:rsidR="00B963CC" w:rsidRDefault="00B963CC">
            <w:pPr>
              <w:spacing w:line="440" w:lineRule="exact"/>
              <w:jc w:val="center"/>
              <w:rPr>
                <w:rFonts w:ascii="宋体" w:hAnsi="宋体"/>
                <w:sz w:val="24"/>
              </w:rPr>
            </w:pPr>
          </w:p>
        </w:tc>
        <w:tc>
          <w:tcPr>
            <w:tcW w:w="1868" w:type="dxa"/>
            <w:gridSpan w:val="2"/>
            <w:noWrap/>
            <w:vAlign w:val="center"/>
          </w:tcPr>
          <w:p w:rsidR="00B963CC" w:rsidRDefault="00B963CC">
            <w:pPr>
              <w:spacing w:line="440" w:lineRule="exact"/>
              <w:jc w:val="center"/>
              <w:rPr>
                <w:rFonts w:ascii="宋体" w:hAnsi="宋体"/>
                <w:sz w:val="24"/>
              </w:rPr>
            </w:pPr>
          </w:p>
        </w:tc>
      </w:tr>
      <w:tr w:rsidR="00B963CC">
        <w:trPr>
          <w:trHeight w:val="567"/>
          <w:jc w:val="center"/>
        </w:trPr>
        <w:tc>
          <w:tcPr>
            <w:tcW w:w="1728" w:type="dxa"/>
            <w:noWrap/>
            <w:vAlign w:val="center"/>
          </w:tcPr>
          <w:p w:rsidR="00B963CC" w:rsidRDefault="00B963CC">
            <w:pPr>
              <w:spacing w:line="440" w:lineRule="exact"/>
              <w:jc w:val="center"/>
              <w:rPr>
                <w:rFonts w:ascii="宋体" w:hAnsi="宋体"/>
                <w:sz w:val="24"/>
              </w:rPr>
            </w:pPr>
          </w:p>
        </w:tc>
        <w:tc>
          <w:tcPr>
            <w:tcW w:w="5332" w:type="dxa"/>
            <w:gridSpan w:val="4"/>
            <w:noWrap/>
            <w:vAlign w:val="center"/>
          </w:tcPr>
          <w:p w:rsidR="00B963CC" w:rsidRDefault="00B963CC">
            <w:pPr>
              <w:spacing w:line="440" w:lineRule="exact"/>
              <w:jc w:val="center"/>
              <w:rPr>
                <w:rFonts w:ascii="宋体" w:hAnsi="宋体"/>
                <w:sz w:val="24"/>
              </w:rPr>
            </w:pPr>
          </w:p>
        </w:tc>
        <w:tc>
          <w:tcPr>
            <w:tcW w:w="1868" w:type="dxa"/>
            <w:gridSpan w:val="2"/>
            <w:noWrap/>
            <w:vAlign w:val="center"/>
          </w:tcPr>
          <w:p w:rsidR="00B963CC" w:rsidRDefault="00B963CC">
            <w:pPr>
              <w:spacing w:line="440" w:lineRule="exact"/>
              <w:jc w:val="center"/>
              <w:rPr>
                <w:rFonts w:ascii="宋体" w:hAnsi="宋体"/>
                <w:sz w:val="24"/>
              </w:rPr>
            </w:pPr>
          </w:p>
        </w:tc>
      </w:tr>
      <w:tr w:rsidR="00B963CC">
        <w:trPr>
          <w:trHeight w:val="567"/>
          <w:jc w:val="center"/>
        </w:trPr>
        <w:tc>
          <w:tcPr>
            <w:tcW w:w="1728" w:type="dxa"/>
            <w:noWrap/>
            <w:vAlign w:val="center"/>
          </w:tcPr>
          <w:p w:rsidR="00B963CC" w:rsidRDefault="00B963CC">
            <w:pPr>
              <w:spacing w:line="440" w:lineRule="exact"/>
              <w:jc w:val="center"/>
              <w:rPr>
                <w:rFonts w:ascii="宋体" w:hAnsi="宋体"/>
                <w:sz w:val="24"/>
              </w:rPr>
            </w:pPr>
          </w:p>
        </w:tc>
        <w:tc>
          <w:tcPr>
            <w:tcW w:w="5332" w:type="dxa"/>
            <w:gridSpan w:val="4"/>
            <w:noWrap/>
            <w:vAlign w:val="center"/>
          </w:tcPr>
          <w:p w:rsidR="00B963CC" w:rsidRDefault="00B963CC">
            <w:pPr>
              <w:spacing w:line="440" w:lineRule="exact"/>
              <w:jc w:val="center"/>
              <w:rPr>
                <w:rFonts w:ascii="宋体" w:hAnsi="宋体"/>
                <w:sz w:val="24"/>
              </w:rPr>
            </w:pPr>
          </w:p>
        </w:tc>
        <w:tc>
          <w:tcPr>
            <w:tcW w:w="1868" w:type="dxa"/>
            <w:gridSpan w:val="2"/>
            <w:noWrap/>
            <w:vAlign w:val="center"/>
          </w:tcPr>
          <w:p w:rsidR="00B963CC" w:rsidRDefault="00B963CC">
            <w:pPr>
              <w:spacing w:line="440" w:lineRule="exact"/>
              <w:jc w:val="center"/>
              <w:rPr>
                <w:rFonts w:ascii="宋体" w:hAnsi="宋体"/>
                <w:sz w:val="24"/>
              </w:rPr>
            </w:pPr>
          </w:p>
        </w:tc>
      </w:tr>
      <w:tr w:rsidR="00B963CC">
        <w:trPr>
          <w:trHeight w:val="567"/>
          <w:jc w:val="center"/>
        </w:trPr>
        <w:tc>
          <w:tcPr>
            <w:tcW w:w="1728" w:type="dxa"/>
            <w:noWrap/>
            <w:vAlign w:val="center"/>
          </w:tcPr>
          <w:p w:rsidR="00B963CC" w:rsidRDefault="00B963CC">
            <w:pPr>
              <w:spacing w:line="440" w:lineRule="exact"/>
              <w:jc w:val="center"/>
              <w:rPr>
                <w:rFonts w:ascii="宋体" w:hAnsi="宋体"/>
                <w:sz w:val="24"/>
              </w:rPr>
            </w:pPr>
          </w:p>
        </w:tc>
        <w:tc>
          <w:tcPr>
            <w:tcW w:w="5332" w:type="dxa"/>
            <w:gridSpan w:val="4"/>
            <w:noWrap/>
            <w:vAlign w:val="center"/>
          </w:tcPr>
          <w:p w:rsidR="00B963CC" w:rsidRDefault="00B963CC">
            <w:pPr>
              <w:spacing w:line="440" w:lineRule="exact"/>
              <w:jc w:val="center"/>
              <w:rPr>
                <w:rFonts w:ascii="宋体" w:hAnsi="宋体"/>
                <w:sz w:val="24"/>
              </w:rPr>
            </w:pPr>
          </w:p>
        </w:tc>
        <w:tc>
          <w:tcPr>
            <w:tcW w:w="1868" w:type="dxa"/>
            <w:gridSpan w:val="2"/>
            <w:noWrap/>
            <w:vAlign w:val="center"/>
          </w:tcPr>
          <w:p w:rsidR="00B963CC" w:rsidRDefault="00B963CC">
            <w:pPr>
              <w:spacing w:line="440" w:lineRule="exact"/>
              <w:jc w:val="center"/>
              <w:rPr>
                <w:rFonts w:ascii="宋体" w:hAnsi="宋体"/>
                <w:sz w:val="24"/>
              </w:rPr>
            </w:pPr>
          </w:p>
        </w:tc>
      </w:tr>
      <w:tr w:rsidR="00B963CC">
        <w:trPr>
          <w:trHeight w:val="567"/>
          <w:jc w:val="center"/>
        </w:trPr>
        <w:tc>
          <w:tcPr>
            <w:tcW w:w="1728" w:type="dxa"/>
            <w:noWrap/>
            <w:vAlign w:val="center"/>
          </w:tcPr>
          <w:p w:rsidR="00B963CC" w:rsidRDefault="00B963CC">
            <w:pPr>
              <w:spacing w:line="440" w:lineRule="exact"/>
              <w:jc w:val="center"/>
              <w:rPr>
                <w:rFonts w:ascii="宋体" w:hAnsi="宋体"/>
                <w:sz w:val="24"/>
              </w:rPr>
            </w:pPr>
          </w:p>
        </w:tc>
        <w:tc>
          <w:tcPr>
            <w:tcW w:w="5332" w:type="dxa"/>
            <w:gridSpan w:val="4"/>
            <w:noWrap/>
            <w:vAlign w:val="center"/>
          </w:tcPr>
          <w:p w:rsidR="00B963CC" w:rsidRDefault="00B963CC">
            <w:pPr>
              <w:spacing w:line="440" w:lineRule="exact"/>
              <w:jc w:val="center"/>
              <w:rPr>
                <w:rFonts w:ascii="宋体" w:hAnsi="宋体"/>
                <w:sz w:val="24"/>
              </w:rPr>
            </w:pPr>
          </w:p>
        </w:tc>
        <w:tc>
          <w:tcPr>
            <w:tcW w:w="1868" w:type="dxa"/>
            <w:gridSpan w:val="2"/>
            <w:noWrap/>
            <w:vAlign w:val="center"/>
          </w:tcPr>
          <w:p w:rsidR="00B963CC" w:rsidRDefault="00B963CC">
            <w:pPr>
              <w:spacing w:line="440" w:lineRule="exact"/>
              <w:jc w:val="center"/>
              <w:rPr>
                <w:rFonts w:ascii="宋体" w:hAnsi="宋体"/>
                <w:sz w:val="24"/>
              </w:rPr>
            </w:pPr>
          </w:p>
        </w:tc>
      </w:tr>
      <w:tr w:rsidR="00B963CC">
        <w:trPr>
          <w:trHeight w:val="567"/>
          <w:jc w:val="center"/>
        </w:trPr>
        <w:tc>
          <w:tcPr>
            <w:tcW w:w="1728" w:type="dxa"/>
            <w:noWrap/>
            <w:vAlign w:val="center"/>
          </w:tcPr>
          <w:p w:rsidR="00B963CC" w:rsidRDefault="00B963CC">
            <w:pPr>
              <w:spacing w:line="440" w:lineRule="exact"/>
              <w:jc w:val="center"/>
              <w:rPr>
                <w:rFonts w:ascii="宋体" w:hAnsi="宋体"/>
                <w:sz w:val="24"/>
              </w:rPr>
            </w:pPr>
          </w:p>
        </w:tc>
        <w:tc>
          <w:tcPr>
            <w:tcW w:w="5332" w:type="dxa"/>
            <w:gridSpan w:val="4"/>
            <w:noWrap/>
            <w:vAlign w:val="center"/>
          </w:tcPr>
          <w:p w:rsidR="00B963CC" w:rsidRDefault="00B963CC">
            <w:pPr>
              <w:spacing w:line="440" w:lineRule="exact"/>
              <w:jc w:val="center"/>
              <w:rPr>
                <w:rFonts w:ascii="宋体" w:hAnsi="宋体"/>
                <w:sz w:val="24"/>
              </w:rPr>
            </w:pPr>
          </w:p>
        </w:tc>
        <w:tc>
          <w:tcPr>
            <w:tcW w:w="1868" w:type="dxa"/>
            <w:gridSpan w:val="2"/>
            <w:noWrap/>
            <w:vAlign w:val="center"/>
          </w:tcPr>
          <w:p w:rsidR="00B963CC" w:rsidRDefault="00B963CC">
            <w:pPr>
              <w:spacing w:line="440" w:lineRule="exact"/>
              <w:jc w:val="center"/>
              <w:rPr>
                <w:rFonts w:ascii="宋体" w:hAnsi="宋体"/>
                <w:sz w:val="24"/>
              </w:rPr>
            </w:pPr>
          </w:p>
        </w:tc>
      </w:tr>
    </w:tbl>
    <w:p w:rsidR="00B963CC" w:rsidRDefault="00B963CC">
      <w:pPr>
        <w:spacing w:line="440" w:lineRule="exact"/>
        <w:rPr>
          <w:rFonts w:ascii="Times New Roman" w:eastAsia="宋体" w:hAnsi="Times New Roman" w:cs="Times New Roman"/>
          <w:sz w:val="30"/>
        </w:rPr>
      </w:pPr>
    </w:p>
    <w:p w:rsidR="00B963CC" w:rsidRDefault="0092631E">
      <w:pPr>
        <w:spacing w:line="440" w:lineRule="exact"/>
        <w:rPr>
          <w:rFonts w:ascii="Times New Roman" w:eastAsia="宋体" w:hAnsi="Times New Roman" w:cs="Times New Roman"/>
          <w:sz w:val="30"/>
        </w:rPr>
      </w:pPr>
      <w:r>
        <w:rPr>
          <w:rFonts w:ascii="Times New Roman" w:eastAsia="宋体" w:hAnsi="Times New Roman" w:cs="Times New Roman" w:hint="eastAsia"/>
          <w:sz w:val="30"/>
        </w:rPr>
        <w:t>提案审查意见（以下由提案审查机构填写）：</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60"/>
        <w:gridCol w:w="7200"/>
      </w:tblGrid>
      <w:tr w:rsidR="00B963CC">
        <w:trPr>
          <w:cantSplit/>
          <w:jc w:val="center"/>
        </w:trPr>
        <w:tc>
          <w:tcPr>
            <w:tcW w:w="468" w:type="dxa"/>
            <w:vMerge w:val="restart"/>
            <w:noWrap/>
            <w:vAlign w:val="center"/>
          </w:tcPr>
          <w:p w:rsidR="00B963CC" w:rsidRDefault="0092631E">
            <w:pPr>
              <w:spacing w:line="440" w:lineRule="exact"/>
              <w:jc w:val="center"/>
              <w:rPr>
                <w:rFonts w:ascii="Times New Roman" w:eastAsia="宋体" w:hAnsi="Times New Roman" w:cs="Times New Roman"/>
                <w:sz w:val="24"/>
              </w:rPr>
            </w:pPr>
            <w:r>
              <w:rPr>
                <w:rFonts w:ascii="Times New Roman" w:eastAsia="宋体" w:hAnsi="Times New Roman" w:cs="Times New Roman" w:hint="eastAsia"/>
                <w:sz w:val="24"/>
              </w:rPr>
              <w:t>初</w:t>
            </w:r>
          </w:p>
          <w:p w:rsidR="00B963CC" w:rsidRDefault="0092631E">
            <w:pPr>
              <w:spacing w:line="440" w:lineRule="exact"/>
              <w:jc w:val="center"/>
              <w:rPr>
                <w:rFonts w:ascii="Times New Roman" w:eastAsia="宋体" w:hAnsi="Times New Roman" w:cs="Times New Roman"/>
                <w:sz w:val="24"/>
              </w:rPr>
            </w:pPr>
            <w:r>
              <w:rPr>
                <w:rFonts w:ascii="Times New Roman" w:eastAsia="宋体" w:hAnsi="Times New Roman" w:cs="Times New Roman" w:hint="eastAsia"/>
                <w:sz w:val="24"/>
              </w:rPr>
              <w:t>审</w:t>
            </w:r>
          </w:p>
          <w:p w:rsidR="00B963CC" w:rsidRDefault="0092631E">
            <w:pPr>
              <w:spacing w:line="440" w:lineRule="exact"/>
              <w:jc w:val="center"/>
              <w:rPr>
                <w:rFonts w:ascii="Times New Roman" w:eastAsia="宋体" w:hAnsi="Times New Roman" w:cs="Times New Roman"/>
                <w:sz w:val="24"/>
              </w:rPr>
            </w:pPr>
            <w:r>
              <w:rPr>
                <w:rFonts w:ascii="Times New Roman" w:eastAsia="宋体" w:hAnsi="Times New Roman" w:cs="Times New Roman" w:hint="eastAsia"/>
                <w:sz w:val="24"/>
              </w:rPr>
              <w:t>意</w:t>
            </w:r>
          </w:p>
          <w:p w:rsidR="00B963CC" w:rsidRDefault="0092631E">
            <w:pPr>
              <w:spacing w:line="440" w:lineRule="exact"/>
              <w:jc w:val="center"/>
              <w:rPr>
                <w:rFonts w:ascii="Times New Roman" w:eastAsia="宋体" w:hAnsi="Times New Roman" w:cs="Times New Roman"/>
                <w:sz w:val="24"/>
              </w:rPr>
            </w:pPr>
            <w:r>
              <w:rPr>
                <w:rFonts w:ascii="Times New Roman" w:eastAsia="宋体" w:hAnsi="Times New Roman" w:cs="Times New Roman" w:hint="eastAsia"/>
                <w:sz w:val="24"/>
              </w:rPr>
              <w:t>见</w:t>
            </w:r>
          </w:p>
        </w:tc>
        <w:tc>
          <w:tcPr>
            <w:tcW w:w="1260" w:type="dxa"/>
            <w:noWrap/>
            <w:vAlign w:val="center"/>
          </w:tcPr>
          <w:p w:rsidR="00B963CC" w:rsidRDefault="0092631E">
            <w:pPr>
              <w:spacing w:line="440" w:lineRule="exact"/>
              <w:jc w:val="center"/>
              <w:rPr>
                <w:rFonts w:ascii="Times New Roman" w:eastAsia="宋体" w:hAnsi="Times New Roman" w:cs="Times New Roman"/>
                <w:sz w:val="24"/>
              </w:rPr>
            </w:pPr>
            <w:r>
              <w:rPr>
                <w:rFonts w:ascii="Times New Roman" w:eastAsia="宋体" w:hAnsi="Times New Roman" w:cs="Times New Roman" w:hint="eastAsia"/>
                <w:sz w:val="24"/>
              </w:rPr>
              <w:t>立案情况</w:t>
            </w:r>
          </w:p>
        </w:tc>
        <w:tc>
          <w:tcPr>
            <w:tcW w:w="7200" w:type="dxa"/>
            <w:noWrap/>
          </w:tcPr>
          <w:p w:rsidR="00B963CC" w:rsidRDefault="00006BDD">
            <w:pPr>
              <w:spacing w:line="440" w:lineRule="exact"/>
              <w:rPr>
                <w:rFonts w:ascii="Times New Roman" w:eastAsia="宋体" w:hAnsi="Times New Roman" w:cs="Times New Roman"/>
                <w:sz w:val="24"/>
              </w:rPr>
            </w:pPr>
            <w:r>
              <w:rPr>
                <w:rFonts w:ascii="MS Mincho" w:eastAsia="MS Mincho" w:hAnsi="MS Mincho" w:cs="MS Mincho" w:hint="eastAsia"/>
                <w:sz w:val="24"/>
              </w:rPr>
              <w:t>☑</w:t>
            </w:r>
            <w:r w:rsidR="0092631E">
              <w:rPr>
                <w:rFonts w:ascii="Times New Roman" w:eastAsia="宋体" w:hAnsi="Times New Roman" w:cs="Times New Roman" w:hint="eastAsia"/>
                <w:sz w:val="24"/>
              </w:rPr>
              <w:t>立案</w:t>
            </w:r>
            <w:r w:rsidR="0092631E">
              <w:rPr>
                <w:rFonts w:ascii="Times New Roman" w:eastAsia="宋体" w:hAnsi="Times New Roman" w:cs="Times New Roman" w:hint="eastAsia"/>
                <w:sz w:val="24"/>
              </w:rPr>
              <w:t xml:space="preserve">      </w:t>
            </w:r>
            <w:r w:rsidR="0092631E">
              <w:rPr>
                <w:rFonts w:ascii="Times New Roman" w:eastAsia="宋体" w:hAnsi="Times New Roman" w:cs="Times New Roman" w:hint="eastAsia"/>
                <w:sz w:val="24"/>
              </w:rPr>
              <w:t>□不予立案</w:t>
            </w:r>
          </w:p>
        </w:tc>
      </w:tr>
      <w:tr w:rsidR="00B963CC">
        <w:trPr>
          <w:cantSplit/>
          <w:jc w:val="center"/>
        </w:trPr>
        <w:tc>
          <w:tcPr>
            <w:tcW w:w="468" w:type="dxa"/>
            <w:vMerge/>
            <w:noWrap/>
            <w:vAlign w:val="center"/>
          </w:tcPr>
          <w:p w:rsidR="00B963CC" w:rsidRDefault="00B963CC">
            <w:pPr>
              <w:spacing w:line="440" w:lineRule="exact"/>
              <w:jc w:val="center"/>
              <w:rPr>
                <w:rFonts w:ascii="Times New Roman" w:eastAsia="宋体" w:hAnsi="Times New Roman" w:cs="Times New Roman"/>
                <w:sz w:val="24"/>
              </w:rPr>
            </w:pPr>
          </w:p>
        </w:tc>
        <w:tc>
          <w:tcPr>
            <w:tcW w:w="1260" w:type="dxa"/>
            <w:noWrap/>
            <w:vAlign w:val="center"/>
          </w:tcPr>
          <w:p w:rsidR="00B963CC" w:rsidRDefault="0092631E">
            <w:pPr>
              <w:spacing w:line="440" w:lineRule="exact"/>
              <w:jc w:val="center"/>
              <w:rPr>
                <w:rFonts w:ascii="Times New Roman" w:eastAsia="宋体" w:hAnsi="Times New Roman" w:cs="Times New Roman"/>
                <w:sz w:val="24"/>
              </w:rPr>
            </w:pPr>
            <w:r>
              <w:rPr>
                <w:rFonts w:ascii="Times New Roman" w:eastAsia="宋体" w:hAnsi="Times New Roman" w:cs="Times New Roman" w:hint="eastAsia"/>
                <w:sz w:val="24"/>
              </w:rPr>
              <w:t>类</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别</w:t>
            </w:r>
          </w:p>
        </w:tc>
        <w:tc>
          <w:tcPr>
            <w:tcW w:w="7200" w:type="dxa"/>
            <w:noWrap/>
            <w:vAlign w:val="center"/>
          </w:tcPr>
          <w:p w:rsidR="00B963CC" w:rsidRDefault="00006BDD">
            <w:pPr>
              <w:spacing w:line="440" w:lineRule="exact"/>
              <w:rPr>
                <w:rFonts w:ascii="Times New Roman" w:eastAsia="宋体" w:hAnsi="Times New Roman" w:cs="Times New Roman"/>
                <w:sz w:val="24"/>
              </w:rPr>
            </w:pPr>
            <w:r>
              <w:rPr>
                <w:rFonts w:ascii="MS Mincho" w:eastAsia="MS Mincho" w:hAnsi="MS Mincho" w:cs="MS Mincho" w:hint="eastAsia"/>
                <w:sz w:val="24"/>
              </w:rPr>
              <w:t>☑</w:t>
            </w:r>
            <w:r w:rsidR="0092631E">
              <w:rPr>
                <w:rFonts w:ascii="Times New Roman" w:eastAsia="宋体" w:hAnsi="Times New Roman" w:cs="Times New Roman" w:hint="eastAsia"/>
                <w:sz w:val="24"/>
              </w:rPr>
              <w:t>政治建设</w:t>
            </w:r>
            <w:r w:rsidR="0092631E">
              <w:rPr>
                <w:rFonts w:ascii="Times New Roman" w:eastAsia="宋体" w:hAnsi="Times New Roman" w:cs="Times New Roman" w:hint="eastAsia"/>
                <w:sz w:val="24"/>
              </w:rPr>
              <w:t xml:space="preserve">  </w:t>
            </w:r>
            <w:r w:rsidR="0092631E">
              <w:rPr>
                <w:rFonts w:ascii="Times New Roman" w:eastAsia="宋体" w:hAnsi="Times New Roman" w:cs="Times New Roman" w:hint="eastAsia"/>
                <w:sz w:val="24"/>
              </w:rPr>
              <w:t>□经济建设</w:t>
            </w:r>
            <w:r w:rsidR="0092631E">
              <w:rPr>
                <w:rFonts w:ascii="Times New Roman" w:eastAsia="宋体" w:hAnsi="Times New Roman" w:cs="Times New Roman" w:hint="eastAsia"/>
                <w:sz w:val="24"/>
              </w:rPr>
              <w:t xml:space="preserve">  </w:t>
            </w:r>
            <w:r w:rsidR="0092631E">
              <w:rPr>
                <w:rFonts w:ascii="Times New Roman" w:eastAsia="宋体" w:hAnsi="Times New Roman" w:cs="Times New Roman" w:hint="eastAsia"/>
                <w:sz w:val="24"/>
              </w:rPr>
              <w:t>□文化建设</w:t>
            </w:r>
            <w:r w:rsidR="0092631E">
              <w:rPr>
                <w:rFonts w:ascii="Times New Roman" w:eastAsia="宋体" w:hAnsi="Times New Roman" w:cs="Times New Roman" w:hint="eastAsia"/>
                <w:sz w:val="24"/>
              </w:rPr>
              <w:t xml:space="preserve">  </w:t>
            </w:r>
            <w:r w:rsidR="0092631E">
              <w:rPr>
                <w:rFonts w:ascii="Times New Roman" w:eastAsia="宋体" w:hAnsi="Times New Roman" w:cs="Times New Roman" w:hint="eastAsia"/>
                <w:sz w:val="24"/>
              </w:rPr>
              <w:t>□社会建设</w:t>
            </w:r>
            <w:r w:rsidR="0092631E">
              <w:rPr>
                <w:rFonts w:ascii="Times New Roman" w:eastAsia="宋体" w:hAnsi="Times New Roman" w:cs="Times New Roman" w:hint="eastAsia"/>
                <w:sz w:val="24"/>
              </w:rPr>
              <w:t xml:space="preserve">  </w:t>
            </w:r>
          </w:p>
          <w:p w:rsidR="00B963CC" w:rsidRDefault="0092631E">
            <w:pPr>
              <w:spacing w:line="440" w:lineRule="exact"/>
              <w:ind w:firstLineChars="300" w:firstLine="720"/>
              <w:rPr>
                <w:rFonts w:ascii="Times New Roman" w:eastAsia="宋体" w:hAnsi="Times New Roman" w:cs="Times New Roman"/>
                <w:sz w:val="24"/>
              </w:rPr>
            </w:pP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□生态建设</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□人民生活</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□综合</w:t>
            </w:r>
          </w:p>
        </w:tc>
      </w:tr>
      <w:tr w:rsidR="00B963CC">
        <w:trPr>
          <w:cantSplit/>
          <w:trHeight w:val="540"/>
          <w:jc w:val="center"/>
        </w:trPr>
        <w:tc>
          <w:tcPr>
            <w:tcW w:w="1728" w:type="dxa"/>
            <w:gridSpan w:val="2"/>
            <w:noWrap/>
            <w:vAlign w:val="center"/>
          </w:tcPr>
          <w:p w:rsidR="00B963CC" w:rsidRDefault="0092631E">
            <w:pPr>
              <w:spacing w:line="440" w:lineRule="exact"/>
              <w:jc w:val="center"/>
              <w:rPr>
                <w:rFonts w:ascii="Times New Roman" w:eastAsia="宋体" w:hAnsi="Times New Roman" w:cs="Times New Roman"/>
                <w:sz w:val="24"/>
              </w:rPr>
            </w:pPr>
            <w:r>
              <w:rPr>
                <w:rFonts w:ascii="Times New Roman" w:eastAsia="宋体" w:hAnsi="Times New Roman" w:cs="Times New Roman" w:hint="eastAsia"/>
                <w:sz w:val="24"/>
              </w:rPr>
              <w:t>审</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批</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意</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见</w:t>
            </w:r>
          </w:p>
        </w:tc>
        <w:tc>
          <w:tcPr>
            <w:tcW w:w="7200" w:type="dxa"/>
            <w:noWrap/>
          </w:tcPr>
          <w:p w:rsidR="00B963CC" w:rsidRDefault="00B963CC">
            <w:pPr>
              <w:spacing w:line="440" w:lineRule="exact"/>
              <w:jc w:val="center"/>
              <w:rPr>
                <w:rFonts w:ascii="Times New Roman" w:eastAsia="宋体" w:hAnsi="Times New Roman" w:cs="Times New Roman"/>
                <w:sz w:val="24"/>
              </w:rPr>
            </w:pPr>
          </w:p>
          <w:p w:rsidR="00B963CC" w:rsidRDefault="00B963CC">
            <w:pPr>
              <w:spacing w:line="440" w:lineRule="exact"/>
              <w:jc w:val="center"/>
              <w:rPr>
                <w:rFonts w:ascii="Times New Roman" w:eastAsia="宋体" w:hAnsi="Times New Roman" w:cs="Times New Roman"/>
                <w:sz w:val="24"/>
              </w:rPr>
            </w:pPr>
          </w:p>
        </w:tc>
      </w:tr>
    </w:tbl>
    <w:p w:rsidR="00B963CC" w:rsidRDefault="0092631E">
      <w:pPr>
        <w:widowControl/>
        <w:spacing w:line="360" w:lineRule="exact"/>
        <w:ind w:firstLineChars="200" w:firstLine="422"/>
        <w:rPr>
          <w:rFonts w:ascii="楷体" w:eastAsia="楷体" w:hAnsi="楷体" w:cs="宋体"/>
          <w:kern w:val="0"/>
          <w:szCs w:val="21"/>
        </w:rPr>
      </w:pPr>
      <w:r>
        <w:rPr>
          <w:rFonts w:ascii="楷体" w:eastAsia="楷体" w:hAnsi="楷体" w:cs="宋体" w:hint="eastAsia"/>
          <w:b/>
          <w:kern w:val="0"/>
          <w:szCs w:val="21"/>
        </w:rPr>
        <w:t>备注</w:t>
      </w:r>
      <w:r>
        <w:rPr>
          <w:rFonts w:ascii="楷体" w:eastAsia="楷体" w:hAnsi="楷体" w:cs="宋体"/>
          <w:b/>
          <w:kern w:val="0"/>
          <w:szCs w:val="21"/>
        </w:rPr>
        <w:t>：</w:t>
      </w:r>
      <w:r>
        <w:rPr>
          <w:rFonts w:ascii="楷体" w:eastAsia="楷体" w:hAnsi="楷体" w:cs="宋体" w:hint="eastAsia"/>
          <w:kern w:val="0"/>
          <w:szCs w:val="21"/>
        </w:rPr>
        <w:t>请</w:t>
      </w:r>
      <w:r>
        <w:rPr>
          <w:rFonts w:ascii="楷体" w:eastAsia="楷体" w:hAnsi="楷体" w:cs="宋体"/>
          <w:kern w:val="0"/>
          <w:szCs w:val="21"/>
        </w:rPr>
        <w:t>通过洞头区政府门户网站</w:t>
      </w:r>
      <w:r>
        <w:rPr>
          <w:rFonts w:ascii="楷体" w:eastAsia="楷体" w:hAnsi="楷体" w:cs="宋体" w:hint="eastAsia"/>
          <w:kern w:val="0"/>
          <w:szCs w:val="21"/>
        </w:rPr>
        <w:t>（</w:t>
      </w:r>
      <w:r>
        <w:rPr>
          <w:rFonts w:ascii="楷体" w:eastAsia="楷体" w:hAnsi="楷体" w:cs="宋体"/>
          <w:kern w:val="0"/>
          <w:szCs w:val="21"/>
        </w:rPr>
        <w:t>http://www.dongtou.gov.cn/</w:t>
      </w:r>
      <w:r>
        <w:rPr>
          <w:rFonts w:ascii="楷体" w:eastAsia="楷体" w:hAnsi="楷体" w:cs="宋体" w:hint="eastAsia"/>
          <w:kern w:val="0"/>
          <w:szCs w:val="21"/>
        </w:rPr>
        <w:t>）</w:t>
      </w:r>
      <w:r>
        <w:rPr>
          <w:rFonts w:ascii="楷体" w:eastAsia="楷体" w:hAnsi="楷体" w:cs="宋体"/>
          <w:kern w:val="0"/>
          <w:szCs w:val="21"/>
        </w:rPr>
        <w:t>“建议提案”</w:t>
      </w:r>
      <w:r>
        <w:rPr>
          <w:rFonts w:ascii="楷体" w:eastAsia="楷体" w:hAnsi="楷体" w:cs="宋体" w:hint="eastAsia"/>
          <w:kern w:val="0"/>
          <w:szCs w:val="21"/>
        </w:rPr>
        <w:t>和</w:t>
      </w:r>
      <w:r>
        <w:rPr>
          <w:rFonts w:ascii="楷体" w:eastAsia="楷体" w:hAnsi="楷体" w:cs="宋体"/>
          <w:kern w:val="0"/>
          <w:szCs w:val="21"/>
        </w:rPr>
        <w:t>洞头政协网站</w:t>
      </w:r>
      <w:r>
        <w:rPr>
          <w:rFonts w:ascii="楷体" w:eastAsia="楷体" w:hAnsi="楷体" w:cs="宋体" w:hint="eastAsia"/>
          <w:kern w:val="0"/>
          <w:szCs w:val="21"/>
        </w:rPr>
        <w:t>（</w:t>
      </w:r>
      <w:r>
        <w:rPr>
          <w:rFonts w:ascii="楷体" w:eastAsia="楷体" w:hAnsi="楷体" w:cs="宋体"/>
          <w:kern w:val="0"/>
          <w:szCs w:val="21"/>
        </w:rPr>
        <w:t>http://zxb.dongtou.gov.cn/</w:t>
      </w:r>
      <w:r>
        <w:rPr>
          <w:rFonts w:ascii="楷体" w:eastAsia="楷体" w:hAnsi="楷体" w:cs="宋体" w:hint="eastAsia"/>
          <w:kern w:val="0"/>
          <w:szCs w:val="21"/>
        </w:rPr>
        <w:t>）</w:t>
      </w:r>
      <w:r>
        <w:rPr>
          <w:rFonts w:ascii="楷体" w:eastAsia="楷体" w:hAnsi="楷体" w:cs="宋体"/>
          <w:kern w:val="0"/>
          <w:szCs w:val="21"/>
        </w:rPr>
        <w:t>“提案管理系统”提交电子文档提案。</w:t>
      </w:r>
    </w:p>
    <w:p w:rsidR="00B963CC" w:rsidRDefault="00B963CC">
      <w:pPr>
        <w:widowControl/>
        <w:adjustRightInd w:val="0"/>
        <w:snapToGrid w:val="0"/>
        <w:spacing w:line="572" w:lineRule="exact"/>
        <w:jc w:val="center"/>
        <w:rPr>
          <w:rFonts w:ascii="方正小标宋简体" w:eastAsia="方正小标宋简体" w:hAnsi="方正小标宋简体" w:cs="方正小标宋简体"/>
          <w:bCs/>
          <w:sz w:val="44"/>
          <w:szCs w:val="44"/>
        </w:rPr>
        <w:sectPr w:rsidR="00B963CC">
          <w:headerReference w:type="default" r:id="rId8"/>
          <w:pgSz w:w="11906" w:h="16838"/>
          <w:pgMar w:top="1440" w:right="1800" w:bottom="1440" w:left="1800" w:header="708" w:footer="708" w:gutter="0"/>
          <w:cols w:space="720"/>
          <w:docGrid w:linePitch="360"/>
        </w:sectPr>
      </w:pPr>
    </w:p>
    <w:p w:rsidR="00B963CC" w:rsidRDefault="0092631E">
      <w:pPr>
        <w:spacing w:line="572"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关于构建洞头籍军人荣誉体系的提案</w:t>
      </w:r>
    </w:p>
    <w:p w:rsidR="00B963CC" w:rsidRDefault="00B963CC">
      <w:pPr>
        <w:spacing w:line="572" w:lineRule="exact"/>
        <w:jc w:val="center"/>
        <w:rPr>
          <w:rFonts w:ascii="方正小标宋简体" w:eastAsia="方正小标宋简体" w:hAnsi="方正小标宋简体" w:cs="方正小标宋简体"/>
          <w:sz w:val="44"/>
          <w:szCs w:val="44"/>
        </w:rPr>
      </w:pPr>
    </w:p>
    <w:p w:rsidR="00B963CC" w:rsidRDefault="00BA6842">
      <w:pPr>
        <w:spacing w:line="572"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92631E">
        <w:rPr>
          <w:rFonts w:ascii="仿宋_GB2312" w:eastAsia="仿宋_GB2312" w:hAnsi="仿宋_GB2312" w:cs="仿宋_GB2312" w:hint="eastAsia"/>
          <w:sz w:val="32"/>
          <w:szCs w:val="32"/>
        </w:rPr>
        <w:t>近年来，随着国家经济社会的发展，国防和军队建设越来越受到人们的关注和重视，关心国防安全、关注军人群体的社会氛围更加浓厚。国防和军队建设离不开军人这个主体，激发军人“能打仗、打胜仗”的内在动力，不断提升他们的荣誉感归属感，是全社会的共同责任。我区素有拥军优属的优良传统，多次被评选为国家和省级双拥模范城区，当前，在落实习主席“让军人成为全社会最尊崇的职业”的指示上有了一些很好的做好，如建立了“八一光荣榜”、“军人荣誉墙”，开展了春节慰问大走访活动，举办了“退役军人返乡欢迎仪式”，部分乡镇街道也探索试行了义务兵直系亲属免费体检、义务兵享受村集体120%的股份分红等政策，但是总体上还存在政策措施不够有力、全社会氛围营造不够浓厚、区域差异较大的问题，提议在区级层面构建洞头籍军人荣誉体系，主要有以下几点建议：</w:t>
      </w:r>
    </w:p>
    <w:p w:rsidR="00B963CC" w:rsidRDefault="0092631E">
      <w:pPr>
        <w:spacing w:line="572"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一、建立洞头籍军人荣誉奖励机制。</w:t>
      </w:r>
      <w:r>
        <w:rPr>
          <w:rFonts w:ascii="仿宋_GB2312" w:eastAsia="仿宋_GB2312" w:hAnsi="仿宋_GB2312" w:cs="仿宋_GB2312" w:hint="eastAsia"/>
          <w:sz w:val="32"/>
          <w:szCs w:val="32"/>
        </w:rPr>
        <w:t>获得荣誉不仅仅是军人个人的荣耀，更是家乡人民的骄傲。对个人所获</w:t>
      </w:r>
      <w:r w:rsidR="0027264F">
        <w:rPr>
          <w:rFonts w:ascii="仿宋_GB2312" w:eastAsia="仿宋_GB2312" w:hAnsi="仿宋_GB2312" w:cs="仿宋_GB2312" w:hint="eastAsia"/>
          <w:sz w:val="32"/>
          <w:szCs w:val="32"/>
        </w:rPr>
        <w:t>得的荣誉进行奖励更有利于激发全体军人奋勇拼搏的热血和激情。建议</w:t>
      </w:r>
      <w:r>
        <w:rPr>
          <w:rFonts w:ascii="仿宋_GB2312" w:eastAsia="仿宋_GB2312" w:hAnsi="仿宋_GB2312" w:cs="仿宋_GB2312" w:hint="eastAsia"/>
          <w:sz w:val="32"/>
          <w:szCs w:val="32"/>
        </w:rPr>
        <w:t>区政府发文建立荣誉奖励机制，对洞头籍军人获得的荣誉实施奖励：获得荣誉称号的奖励50万元，一等功奖励10万元，二等功奖励2万元，三等功奖励5000元，优秀士兵（嘉奖）奖励1000元。</w:t>
      </w:r>
    </w:p>
    <w:p w:rsidR="00B963CC" w:rsidRDefault="0092631E">
      <w:pPr>
        <w:spacing w:line="572" w:lineRule="exact"/>
        <w:ind w:firstLineChars="200" w:firstLine="640"/>
        <w:rPr>
          <w:rFonts w:ascii="仿宋_GB2312" w:eastAsia="仿宋_GB2312" w:hAnsi="仿宋_GB2312" w:cs="仿宋_GB2312"/>
          <w:sz w:val="32"/>
          <w:szCs w:val="32"/>
        </w:rPr>
        <w:sectPr w:rsidR="00B963CC">
          <w:footerReference w:type="default" r:id="rId9"/>
          <w:pgSz w:w="11906" w:h="16838"/>
          <w:pgMar w:top="2098" w:right="1474" w:bottom="1985" w:left="1588" w:header="851" w:footer="992" w:gutter="0"/>
          <w:pgNumType w:fmt="numberInDash" w:start="1"/>
          <w:cols w:space="425"/>
          <w:docGrid w:type="lines" w:linePitch="312"/>
        </w:sectPr>
      </w:pPr>
      <w:r>
        <w:rPr>
          <w:rFonts w:ascii="黑体" w:eastAsia="黑体" w:hAnsi="黑体" w:cs="黑体" w:hint="eastAsia"/>
          <w:sz w:val="32"/>
          <w:szCs w:val="32"/>
        </w:rPr>
        <w:t>二、构建洞头籍军人荣誉殿堂。</w:t>
      </w:r>
      <w:r>
        <w:rPr>
          <w:rFonts w:ascii="仿宋_GB2312" w:eastAsia="仿宋_GB2312" w:hAnsi="仿宋_GB2312" w:cs="仿宋_GB2312" w:hint="eastAsia"/>
          <w:sz w:val="32"/>
          <w:szCs w:val="32"/>
        </w:rPr>
        <w:t>依托洞头新闻网、区国防教</w:t>
      </w:r>
    </w:p>
    <w:p w:rsidR="00B963CC" w:rsidRDefault="0092631E">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育网站等主要平台载体构建“洞头籍军人荣誉殿堂” ，将获得优秀士兵（嘉奖）以上荣誉的人员个人风采、主要事迹、获得荣誉陈列其中，不断丰富荣誉档案资料，提升军人获取荣誉的获得感和含金量，激励广大洞头籍军人奋进有为、建功立业。时机成熟时，也可进一步建设实体的洞头籍军人荣誉馆。</w:t>
      </w:r>
    </w:p>
    <w:p w:rsidR="00B963CC" w:rsidRDefault="0092631E">
      <w:pPr>
        <w:spacing w:line="572"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三、营造军人军属尊崇的社会氛围。</w:t>
      </w:r>
      <w:r>
        <w:rPr>
          <w:rFonts w:ascii="仿宋_GB2312" w:eastAsia="仿宋_GB2312" w:hAnsi="仿宋_GB2312" w:cs="仿宋_GB2312" w:hint="eastAsia"/>
          <w:sz w:val="32"/>
          <w:szCs w:val="32"/>
        </w:rPr>
        <w:t>三个提议：一是不断深化“八一光荣榜”、“军人荣誉墙”、“退役军人返乡欢迎仪式”、“军人依法优先”等好的做法，做出成效；二是在全区范围内落实为直系军属免费体检的政策，请区政府、区人武部联合逐户悬挂“光荣之家”牌匾，打造一批军人军属购物折扣店铺，让军人军属既感到荣耀也得到实惠；三是送好“喜报”，建议由街道（镇、乡）为优秀士兵（嘉奖）军人家庭送喜报和奖励金，区人武部、区退役军人事务局为三等功军人家庭送喜报和奖励金，区政府、区人武部联合为二等功以上军人家庭送喜报和奖励金，扩大影响、营造氛围。</w:t>
      </w:r>
    </w:p>
    <w:p w:rsidR="00B963CC" w:rsidRDefault="0092631E">
      <w:pPr>
        <w:spacing w:line="572"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四、加强宣传激励。</w:t>
      </w:r>
      <w:r>
        <w:rPr>
          <w:rFonts w:ascii="仿宋_GB2312" w:eastAsia="仿宋_GB2312" w:hAnsi="仿宋_GB2312" w:cs="仿宋_GB2312" w:hint="eastAsia"/>
          <w:sz w:val="32"/>
          <w:szCs w:val="32"/>
        </w:rPr>
        <w:t>建议固化“最美洞头军人”的宣传做法，由区人武部和区传媒中心每年组织对立三等功以上和长期奋战在艰苦边远一线的军人进行专题访谈报道，制作“最美洞头军人”专题节目，加强典型宣传。同时，可邀请事迹特别典型的人员回乡开展专题报告会，树立崇仰英雄的导向。</w:t>
      </w:r>
    </w:p>
    <w:sectPr w:rsidR="00B963CC" w:rsidSect="00B963CC">
      <w:footerReference w:type="default" r:id="rId10"/>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C95" w:rsidRDefault="00FB0C95" w:rsidP="00B963CC">
      <w:r>
        <w:separator/>
      </w:r>
    </w:p>
  </w:endnote>
  <w:endnote w:type="continuationSeparator" w:id="1">
    <w:p w:rsidR="00FB0C95" w:rsidRDefault="00FB0C95" w:rsidP="00B96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标宋">
    <w:altName w:val="宋体"/>
    <w:charset w:val="86"/>
    <w:family w:val="auto"/>
    <w:pitch w:val="default"/>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CC" w:rsidRDefault="00D23AD1">
    <w:pPr>
      <w:pStyle w:val="a3"/>
    </w:pPr>
    <w:r>
      <w:pict>
        <v:shapetype id="_x0000_t202" coordsize="21600,21600" o:spt="202" path="m,l,21600r21600,l21600,xe">
          <v:stroke joinstyle="miter"/>
          <v:path gradientshapeok="t" o:connecttype="rect"/>
        </v:shapetype>
        <v:shape id="_x0000_s3075" type="#_x0000_t202" style="position:absolute;margin-left:0;margin-top:0;width:2in;height:2in;z-index:251659264;mso-wrap-style:none;mso-position-horizontal:center;mso-position-horizontal-relative:margin" filled="f" stroked="f">
          <v:textbox style="mso-fit-shape-to-text:t" inset="0,0,0,0">
            <w:txbxContent>
              <w:p w:rsidR="00B963CC" w:rsidRDefault="00D23AD1">
                <w:pPr>
                  <w:pStyle w:val="a3"/>
                </w:pPr>
                <w:r>
                  <w:rPr>
                    <w:rFonts w:hint="eastAsia"/>
                  </w:rPr>
                  <w:fldChar w:fldCharType="begin"/>
                </w:r>
                <w:r w:rsidR="0092631E">
                  <w:rPr>
                    <w:rFonts w:hint="eastAsia"/>
                  </w:rPr>
                  <w:instrText xml:space="preserve"> PAGE  \* MERGEFORMAT </w:instrText>
                </w:r>
                <w:r>
                  <w:rPr>
                    <w:rFonts w:hint="eastAsia"/>
                  </w:rPr>
                  <w:fldChar w:fldCharType="separate"/>
                </w:r>
                <w:r w:rsidR="00BC7C0F">
                  <w:rPr>
                    <w:noProof/>
                  </w:rPr>
                  <w:t>- 1 -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CC" w:rsidRDefault="00D23AD1">
    <w:pPr>
      <w:pStyle w:val="a3"/>
      <w:jc w:val="right"/>
    </w:pPr>
    <w:r>
      <w:pict>
        <v:shapetype id="_x0000_t202" coordsize="21600,21600" o:spt="202" path="m,l,21600r21600,l21600,xe">
          <v:stroke joinstyle="miter"/>
          <v:path gradientshapeok="t" o:connecttype="rect"/>
        </v:shapetype>
        <v:shape id="_x0000_s3076" type="#_x0000_t202" style="position:absolute;left:0;text-align:left;margin-left:0;margin-top:0;width:2in;height:2in;z-index:251660288;mso-wrap-style:none;mso-position-horizontal:center;mso-position-horizontal-relative:margin" filled="f" stroked="f">
          <v:textbox style="mso-fit-shape-to-text:t" inset="0,0,0,0">
            <w:txbxContent>
              <w:p w:rsidR="00B963CC" w:rsidRDefault="00D23AD1">
                <w:pPr>
                  <w:pStyle w:val="a3"/>
                </w:pPr>
                <w:r>
                  <w:rPr>
                    <w:rFonts w:hint="eastAsia"/>
                  </w:rPr>
                  <w:fldChar w:fldCharType="begin"/>
                </w:r>
                <w:r w:rsidR="0092631E">
                  <w:rPr>
                    <w:rFonts w:hint="eastAsia"/>
                  </w:rPr>
                  <w:instrText xml:space="preserve"> PAGE  \* MERGEFORMAT </w:instrText>
                </w:r>
                <w:r>
                  <w:rPr>
                    <w:rFonts w:hint="eastAsia"/>
                  </w:rPr>
                  <w:fldChar w:fldCharType="separate"/>
                </w:r>
                <w:r w:rsidR="00BC7C0F">
                  <w:rPr>
                    <w:noProof/>
                  </w:rPr>
                  <w:t>- 2 -</w:t>
                </w:r>
                <w:r>
                  <w:rPr>
                    <w:rFonts w:hint="eastAsia"/>
                  </w:rPr>
                  <w:fldChar w:fldCharType="end"/>
                </w:r>
              </w:p>
            </w:txbxContent>
          </v:textbox>
          <w10:wrap anchorx="margin"/>
        </v:shape>
      </w:pict>
    </w:r>
  </w:p>
  <w:p w:rsidR="00B963CC" w:rsidRDefault="00B963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C95" w:rsidRDefault="00FB0C95" w:rsidP="00B963CC">
      <w:r>
        <w:separator/>
      </w:r>
    </w:p>
  </w:footnote>
  <w:footnote w:type="continuationSeparator" w:id="1">
    <w:p w:rsidR="00FB0C95" w:rsidRDefault="00FB0C95" w:rsidP="00B96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CC" w:rsidRDefault="00B963C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3694"/>
    <w:rsid w:val="00006BDD"/>
    <w:rsid w:val="00057322"/>
    <w:rsid w:val="00080868"/>
    <w:rsid w:val="000C58A5"/>
    <w:rsid w:val="001304CF"/>
    <w:rsid w:val="00177C83"/>
    <w:rsid w:val="001B762C"/>
    <w:rsid w:val="0027264F"/>
    <w:rsid w:val="002A4445"/>
    <w:rsid w:val="00300D2E"/>
    <w:rsid w:val="003E57CE"/>
    <w:rsid w:val="00417105"/>
    <w:rsid w:val="0048513E"/>
    <w:rsid w:val="00496725"/>
    <w:rsid w:val="004D678B"/>
    <w:rsid w:val="00746CD4"/>
    <w:rsid w:val="00861C8F"/>
    <w:rsid w:val="0092631E"/>
    <w:rsid w:val="00960343"/>
    <w:rsid w:val="00A66142"/>
    <w:rsid w:val="00A6786D"/>
    <w:rsid w:val="00AF786E"/>
    <w:rsid w:val="00B63C19"/>
    <w:rsid w:val="00B963CC"/>
    <w:rsid w:val="00BA6842"/>
    <w:rsid w:val="00BC7C0F"/>
    <w:rsid w:val="00C11011"/>
    <w:rsid w:val="00C13178"/>
    <w:rsid w:val="00D11214"/>
    <w:rsid w:val="00D20B98"/>
    <w:rsid w:val="00D23AD1"/>
    <w:rsid w:val="00E97231"/>
    <w:rsid w:val="00F73694"/>
    <w:rsid w:val="00FB0C95"/>
    <w:rsid w:val="05E76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3C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963C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963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963CC"/>
    <w:rPr>
      <w:sz w:val="18"/>
      <w:szCs w:val="18"/>
    </w:rPr>
  </w:style>
  <w:style w:type="character" w:customStyle="1" w:styleId="Char">
    <w:name w:val="页脚 Char"/>
    <w:basedOn w:val="a0"/>
    <w:link w:val="a3"/>
    <w:uiPriority w:val="99"/>
    <w:rsid w:val="00B963C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5" textRotate="1"/>
    <customShpInfo spid="_x0000_s307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25AF82-55A0-475F-96A4-E6165451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222</Words>
  <Characters>1271</Characters>
  <Application>Microsoft Office Word</Application>
  <DocSecurity>0</DocSecurity>
  <Lines>10</Lines>
  <Paragraphs>2</Paragraphs>
  <ScaleCrop>false</ScaleCrop>
  <Company>Microsoft</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dc:creator>
  <cp:lastModifiedBy>张华丽</cp:lastModifiedBy>
  <cp:revision>10</cp:revision>
  <cp:lastPrinted>2019-02-23T07:05:00Z</cp:lastPrinted>
  <dcterms:created xsi:type="dcterms:W3CDTF">2019-02-21T10:21:00Z</dcterms:created>
  <dcterms:modified xsi:type="dcterms:W3CDTF">2019-03-27T06:53:00Z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