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A9" w:rsidRDefault="00BD6C2D">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A13733">
        <w:rPr>
          <w:rFonts w:hint="eastAsia"/>
          <w:sz w:val="30"/>
        </w:rPr>
        <w:t>3</w:t>
      </w:r>
      <w:r>
        <w:rPr>
          <w:rFonts w:hint="eastAsia"/>
          <w:sz w:val="30"/>
        </w:rPr>
        <w:t xml:space="preserve">  </w:t>
      </w:r>
      <w:r>
        <w:rPr>
          <w:rFonts w:hint="eastAsia"/>
          <w:sz w:val="30"/>
        </w:rPr>
        <w:t>号</w:t>
      </w:r>
    </w:p>
    <w:p w:rsidR="00A350A9" w:rsidRDefault="00A350A9">
      <w:pPr>
        <w:spacing w:line="440" w:lineRule="exact"/>
        <w:rPr>
          <w:sz w:val="30"/>
        </w:rPr>
      </w:pPr>
    </w:p>
    <w:p w:rsidR="00A350A9" w:rsidRDefault="00BD6C2D">
      <w:pPr>
        <w:jc w:val="center"/>
        <w:rPr>
          <w:rFonts w:eastAsia="华文标宋"/>
          <w:sz w:val="48"/>
          <w:szCs w:val="48"/>
        </w:rPr>
      </w:pPr>
      <w:r>
        <w:rPr>
          <w:rFonts w:eastAsia="华文标宋" w:hint="eastAsia"/>
          <w:sz w:val="48"/>
          <w:szCs w:val="48"/>
        </w:rPr>
        <w:t>政协温州市洞头区委员会提案</w:t>
      </w:r>
    </w:p>
    <w:p w:rsidR="00A350A9" w:rsidRDefault="00A350A9">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499"/>
        <w:gridCol w:w="1134"/>
        <w:gridCol w:w="1417"/>
        <w:gridCol w:w="1282"/>
        <w:gridCol w:w="136"/>
        <w:gridCol w:w="1732"/>
      </w:tblGrid>
      <w:tr w:rsidR="00A350A9">
        <w:trPr>
          <w:cantSplit/>
          <w:trHeight w:val="730"/>
        </w:trPr>
        <w:tc>
          <w:tcPr>
            <w:tcW w:w="1728" w:type="dxa"/>
            <w:noWrap/>
            <w:vAlign w:val="center"/>
          </w:tcPr>
          <w:p w:rsidR="00A350A9" w:rsidRDefault="00BD6C2D">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A350A9" w:rsidRDefault="00BD6C2D" w:rsidP="00A13733">
            <w:pPr>
              <w:spacing w:line="440" w:lineRule="exact"/>
              <w:jc w:val="center"/>
              <w:rPr>
                <w:rFonts w:ascii="宋体" w:eastAsia="黑体" w:hAnsi="宋体"/>
                <w:sz w:val="24"/>
              </w:rPr>
            </w:pPr>
            <w:r>
              <w:rPr>
                <w:rFonts w:ascii="黑体" w:eastAsia="黑体" w:hAnsi="黑体" w:cs="黑体" w:hint="eastAsia"/>
                <w:sz w:val="24"/>
              </w:rPr>
              <w:t>关于</w:t>
            </w:r>
            <w:r w:rsidR="00A13733">
              <w:rPr>
                <w:rFonts w:ascii="黑体" w:eastAsia="黑体" w:hAnsi="黑体" w:cs="黑体" w:hint="eastAsia"/>
                <w:sz w:val="24"/>
              </w:rPr>
              <w:t>发展新兴旅游产业</w:t>
            </w:r>
            <w:r>
              <w:rPr>
                <w:rFonts w:ascii="黑体" w:eastAsia="黑体" w:hAnsi="黑体" w:cs="黑体" w:hint="eastAsia"/>
                <w:sz w:val="24"/>
              </w:rPr>
              <w:t>平衡洞头旅游淡季市场的提案</w:t>
            </w:r>
          </w:p>
        </w:tc>
      </w:tr>
      <w:tr w:rsidR="00A350A9">
        <w:trPr>
          <w:cantSplit/>
          <w:trHeight w:val="567"/>
        </w:trPr>
        <w:tc>
          <w:tcPr>
            <w:tcW w:w="1728" w:type="dxa"/>
            <w:noWrap/>
            <w:vAlign w:val="center"/>
          </w:tcPr>
          <w:p w:rsidR="00A350A9" w:rsidRDefault="00BD6C2D">
            <w:pPr>
              <w:spacing w:line="440" w:lineRule="exact"/>
              <w:jc w:val="center"/>
              <w:rPr>
                <w:rFonts w:ascii="宋体" w:hAnsi="宋体"/>
                <w:sz w:val="24"/>
              </w:rPr>
            </w:pPr>
            <w:r>
              <w:rPr>
                <w:rFonts w:ascii="宋体" w:hAnsi="宋体" w:hint="eastAsia"/>
                <w:sz w:val="24"/>
              </w:rPr>
              <w:t>提 案 人</w:t>
            </w:r>
          </w:p>
        </w:tc>
        <w:tc>
          <w:tcPr>
            <w:tcW w:w="1499" w:type="dxa"/>
            <w:noWrap/>
            <w:vAlign w:val="center"/>
          </w:tcPr>
          <w:p w:rsidR="00A350A9" w:rsidRDefault="00BD6C2D">
            <w:pPr>
              <w:spacing w:line="440" w:lineRule="exact"/>
              <w:jc w:val="center"/>
              <w:rPr>
                <w:rFonts w:ascii="宋体" w:eastAsia="宋体" w:hAnsi="宋体"/>
                <w:sz w:val="24"/>
              </w:rPr>
            </w:pPr>
            <w:r>
              <w:rPr>
                <w:rFonts w:ascii="黑体" w:eastAsia="黑体" w:hAnsi="黑体" w:cs="黑体" w:hint="eastAsia"/>
                <w:sz w:val="24"/>
              </w:rPr>
              <w:t xml:space="preserve">夏建勇 </w:t>
            </w:r>
          </w:p>
        </w:tc>
        <w:tc>
          <w:tcPr>
            <w:tcW w:w="1134" w:type="dxa"/>
            <w:noWrap/>
            <w:vAlign w:val="center"/>
          </w:tcPr>
          <w:p w:rsidR="00A350A9" w:rsidRDefault="00BD6C2D">
            <w:pPr>
              <w:spacing w:line="440" w:lineRule="exact"/>
              <w:jc w:val="center"/>
              <w:rPr>
                <w:rFonts w:ascii="宋体" w:hAnsi="宋体"/>
                <w:sz w:val="24"/>
              </w:rPr>
            </w:pPr>
            <w:r>
              <w:rPr>
                <w:rFonts w:ascii="宋体" w:hAnsi="宋体" w:hint="eastAsia"/>
                <w:sz w:val="24"/>
              </w:rPr>
              <w:t>界 别</w:t>
            </w:r>
          </w:p>
        </w:tc>
        <w:tc>
          <w:tcPr>
            <w:tcW w:w="1417" w:type="dxa"/>
            <w:noWrap/>
            <w:vAlign w:val="center"/>
          </w:tcPr>
          <w:p w:rsidR="00A350A9" w:rsidRDefault="00BD6C2D">
            <w:pPr>
              <w:spacing w:line="440" w:lineRule="exact"/>
              <w:jc w:val="center"/>
              <w:rPr>
                <w:rFonts w:ascii="宋体" w:hAnsi="宋体"/>
                <w:sz w:val="24"/>
              </w:rPr>
            </w:pPr>
            <w:r>
              <w:rPr>
                <w:rFonts w:ascii="黑体" w:eastAsia="黑体" w:hAnsi="黑体" w:cs="黑体" w:hint="eastAsia"/>
                <w:sz w:val="24"/>
              </w:rPr>
              <w:t>经济界</w:t>
            </w:r>
          </w:p>
        </w:tc>
        <w:tc>
          <w:tcPr>
            <w:tcW w:w="1418" w:type="dxa"/>
            <w:gridSpan w:val="2"/>
            <w:noWrap/>
            <w:vAlign w:val="center"/>
          </w:tcPr>
          <w:p w:rsidR="00A350A9" w:rsidRDefault="00BD6C2D">
            <w:pPr>
              <w:spacing w:line="440" w:lineRule="exact"/>
              <w:jc w:val="center"/>
              <w:rPr>
                <w:rFonts w:ascii="宋体" w:hAnsi="宋体"/>
                <w:sz w:val="24"/>
              </w:rPr>
            </w:pPr>
            <w:r>
              <w:rPr>
                <w:rFonts w:ascii="宋体" w:hAnsi="宋体" w:hint="eastAsia"/>
                <w:sz w:val="24"/>
              </w:rPr>
              <w:t>联系电话</w:t>
            </w:r>
          </w:p>
        </w:tc>
        <w:tc>
          <w:tcPr>
            <w:tcW w:w="1732" w:type="dxa"/>
            <w:noWrap/>
            <w:vAlign w:val="center"/>
          </w:tcPr>
          <w:p w:rsidR="00A350A9" w:rsidRDefault="00BD6C2D">
            <w:pPr>
              <w:spacing w:line="440" w:lineRule="exact"/>
              <w:jc w:val="center"/>
              <w:rPr>
                <w:rFonts w:ascii="宋体" w:hAnsi="宋体"/>
                <w:sz w:val="24"/>
              </w:rPr>
            </w:pPr>
            <w:r>
              <w:rPr>
                <w:rFonts w:ascii="黑体" w:eastAsia="黑体" w:hAnsi="黑体" w:cs="黑体" w:hint="eastAsia"/>
                <w:sz w:val="24"/>
              </w:rPr>
              <w:t>13968833198</w:t>
            </w:r>
          </w:p>
        </w:tc>
      </w:tr>
      <w:tr w:rsidR="00A350A9">
        <w:trPr>
          <w:cantSplit/>
          <w:trHeight w:val="567"/>
        </w:trPr>
        <w:tc>
          <w:tcPr>
            <w:tcW w:w="1728" w:type="dxa"/>
            <w:noWrap/>
            <w:vAlign w:val="center"/>
          </w:tcPr>
          <w:p w:rsidR="00A350A9" w:rsidRDefault="00BD6C2D">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A350A9" w:rsidRDefault="00BD6C2D">
            <w:pPr>
              <w:spacing w:line="440" w:lineRule="exact"/>
              <w:jc w:val="center"/>
              <w:rPr>
                <w:rFonts w:ascii="黑体" w:eastAsia="黑体" w:hAnsi="黑体" w:cs="黑体"/>
                <w:sz w:val="24"/>
              </w:rPr>
            </w:pPr>
            <w:r>
              <w:rPr>
                <w:rFonts w:ascii="黑体" w:eastAsia="黑体" w:hAnsi="黑体" w:cs="黑体" w:hint="eastAsia"/>
                <w:sz w:val="24"/>
              </w:rPr>
              <w:t>温州市慕威服饰有限公司</w:t>
            </w:r>
          </w:p>
        </w:tc>
      </w:tr>
      <w:tr w:rsidR="00A350A9">
        <w:trPr>
          <w:cantSplit/>
          <w:trHeight w:val="567"/>
        </w:trPr>
        <w:tc>
          <w:tcPr>
            <w:tcW w:w="1728" w:type="dxa"/>
            <w:noWrap/>
            <w:vAlign w:val="center"/>
          </w:tcPr>
          <w:p w:rsidR="00A350A9" w:rsidRDefault="00BD6C2D">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A350A9" w:rsidRDefault="00A350A9">
            <w:pPr>
              <w:spacing w:line="440" w:lineRule="exact"/>
              <w:jc w:val="center"/>
              <w:rPr>
                <w:rFonts w:ascii="黑体" w:eastAsia="黑体" w:hAnsi="黑体" w:cs="黑体"/>
                <w:sz w:val="24"/>
              </w:rPr>
            </w:pPr>
          </w:p>
        </w:tc>
      </w:tr>
      <w:tr w:rsidR="00A350A9">
        <w:trPr>
          <w:trHeight w:val="537"/>
        </w:trPr>
        <w:tc>
          <w:tcPr>
            <w:tcW w:w="1728" w:type="dxa"/>
            <w:noWrap/>
            <w:vAlign w:val="center"/>
          </w:tcPr>
          <w:p w:rsidR="00A350A9" w:rsidRDefault="00BD6C2D">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A350A9" w:rsidRDefault="00BD6C2D">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A350A9" w:rsidRDefault="00BD6C2D">
            <w:pPr>
              <w:spacing w:line="440" w:lineRule="exact"/>
              <w:jc w:val="center"/>
              <w:rPr>
                <w:rFonts w:ascii="宋体" w:hAnsi="宋体"/>
                <w:sz w:val="24"/>
              </w:rPr>
            </w:pPr>
            <w:r>
              <w:rPr>
                <w:rFonts w:ascii="宋体" w:hAnsi="宋体" w:hint="eastAsia"/>
                <w:sz w:val="24"/>
              </w:rPr>
              <w:t>联 系 电 话</w:t>
            </w: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r w:rsidR="00A350A9">
        <w:trPr>
          <w:trHeight w:val="567"/>
        </w:trPr>
        <w:tc>
          <w:tcPr>
            <w:tcW w:w="1728" w:type="dxa"/>
            <w:noWrap/>
            <w:vAlign w:val="center"/>
          </w:tcPr>
          <w:p w:rsidR="00A350A9" w:rsidRDefault="00A350A9">
            <w:pPr>
              <w:spacing w:line="440" w:lineRule="exact"/>
              <w:jc w:val="center"/>
              <w:rPr>
                <w:rFonts w:ascii="宋体" w:hAnsi="宋体"/>
                <w:sz w:val="24"/>
              </w:rPr>
            </w:pPr>
          </w:p>
        </w:tc>
        <w:tc>
          <w:tcPr>
            <w:tcW w:w="5332" w:type="dxa"/>
            <w:gridSpan w:val="4"/>
            <w:noWrap/>
            <w:vAlign w:val="center"/>
          </w:tcPr>
          <w:p w:rsidR="00A350A9" w:rsidRDefault="00A350A9">
            <w:pPr>
              <w:spacing w:line="440" w:lineRule="exact"/>
              <w:jc w:val="center"/>
              <w:rPr>
                <w:rFonts w:ascii="宋体" w:hAnsi="宋体"/>
                <w:sz w:val="24"/>
              </w:rPr>
            </w:pPr>
          </w:p>
        </w:tc>
        <w:tc>
          <w:tcPr>
            <w:tcW w:w="1868" w:type="dxa"/>
            <w:gridSpan w:val="2"/>
            <w:noWrap/>
            <w:vAlign w:val="center"/>
          </w:tcPr>
          <w:p w:rsidR="00A350A9" w:rsidRDefault="00A350A9">
            <w:pPr>
              <w:spacing w:line="440" w:lineRule="exact"/>
              <w:jc w:val="center"/>
              <w:rPr>
                <w:rFonts w:ascii="宋体" w:hAnsi="宋体"/>
                <w:sz w:val="24"/>
              </w:rPr>
            </w:pPr>
          </w:p>
        </w:tc>
      </w:tr>
    </w:tbl>
    <w:p w:rsidR="00A350A9" w:rsidRDefault="00A350A9">
      <w:pPr>
        <w:spacing w:line="440" w:lineRule="exact"/>
        <w:rPr>
          <w:sz w:val="30"/>
        </w:rPr>
      </w:pPr>
    </w:p>
    <w:p w:rsidR="00A350A9" w:rsidRDefault="00BD6C2D">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A350A9">
        <w:trPr>
          <w:cantSplit/>
        </w:trPr>
        <w:tc>
          <w:tcPr>
            <w:tcW w:w="468" w:type="dxa"/>
            <w:vMerge w:val="restart"/>
            <w:noWrap/>
            <w:vAlign w:val="center"/>
          </w:tcPr>
          <w:p w:rsidR="00A350A9" w:rsidRDefault="00BD6C2D">
            <w:pPr>
              <w:spacing w:line="400" w:lineRule="exact"/>
              <w:jc w:val="center"/>
              <w:rPr>
                <w:sz w:val="24"/>
              </w:rPr>
            </w:pPr>
            <w:r>
              <w:rPr>
                <w:rFonts w:hint="eastAsia"/>
                <w:sz w:val="24"/>
              </w:rPr>
              <w:t>初</w:t>
            </w:r>
          </w:p>
          <w:p w:rsidR="00A350A9" w:rsidRDefault="00BD6C2D">
            <w:pPr>
              <w:spacing w:line="400" w:lineRule="exact"/>
              <w:jc w:val="center"/>
              <w:rPr>
                <w:sz w:val="24"/>
              </w:rPr>
            </w:pPr>
            <w:r>
              <w:rPr>
                <w:rFonts w:hint="eastAsia"/>
                <w:sz w:val="24"/>
              </w:rPr>
              <w:t>审</w:t>
            </w:r>
          </w:p>
          <w:p w:rsidR="00A350A9" w:rsidRDefault="00BD6C2D">
            <w:pPr>
              <w:spacing w:line="400" w:lineRule="exact"/>
              <w:jc w:val="center"/>
              <w:rPr>
                <w:sz w:val="24"/>
              </w:rPr>
            </w:pPr>
            <w:r>
              <w:rPr>
                <w:rFonts w:hint="eastAsia"/>
                <w:sz w:val="24"/>
              </w:rPr>
              <w:t>意</w:t>
            </w:r>
          </w:p>
          <w:p w:rsidR="00A350A9" w:rsidRDefault="00BD6C2D">
            <w:pPr>
              <w:spacing w:line="400" w:lineRule="exact"/>
              <w:jc w:val="center"/>
              <w:rPr>
                <w:sz w:val="24"/>
              </w:rPr>
            </w:pPr>
            <w:r>
              <w:rPr>
                <w:rFonts w:hint="eastAsia"/>
                <w:sz w:val="24"/>
              </w:rPr>
              <w:t>见</w:t>
            </w:r>
          </w:p>
        </w:tc>
        <w:tc>
          <w:tcPr>
            <w:tcW w:w="1260" w:type="dxa"/>
            <w:noWrap/>
            <w:vAlign w:val="center"/>
          </w:tcPr>
          <w:p w:rsidR="00A350A9" w:rsidRDefault="00BD6C2D">
            <w:pPr>
              <w:spacing w:line="440" w:lineRule="exact"/>
              <w:jc w:val="center"/>
              <w:rPr>
                <w:sz w:val="24"/>
              </w:rPr>
            </w:pPr>
            <w:r>
              <w:rPr>
                <w:rFonts w:hint="eastAsia"/>
                <w:sz w:val="24"/>
              </w:rPr>
              <w:t>立案情况</w:t>
            </w:r>
          </w:p>
        </w:tc>
        <w:tc>
          <w:tcPr>
            <w:tcW w:w="7200" w:type="dxa"/>
            <w:noWrap/>
          </w:tcPr>
          <w:p w:rsidR="00A350A9" w:rsidRDefault="00D663B7">
            <w:pPr>
              <w:spacing w:line="440" w:lineRule="exact"/>
              <w:rPr>
                <w:sz w:val="24"/>
              </w:rPr>
            </w:pPr>
            <w:r>
              <w:rPr>
                <w:rFonts w:ascii="MS Mincho" w:eastAsia="MS Mincho" w:hAnsi="MS Mincho" w:cs="MS Mincho" w:hint="eastAsia"/>
                <w:sz w:val="24"/>
              </w:rPr>
              <w:t>☑</w:t>
            </w:r>
            <w:r w:rsidR="00BD6C2D">
              <w:rPr>
                <w:rFonts w:ascii="宋体" w:hAnsi="宋体" w:hint="eastAsia"/>
                <w:sz w:val="24"/>
              </w:rPr>
              <w:t>立案      □不予立案</w:t>
            </w:r>
          </w:p>
        </w:tc>
      </w:tr>
      <w:tr w:rsidR="00A350A9">
        <w:trPr>
          <w:cantSplit/>
        </w:trPr>
        <w:tc>
          <w:tcPr>
            <w:tcW w:w="468" w:type="dxa"/>
            <w:vMerge/>
            <w:noWrap/>
            <w:vAlign w:val="center"/>
          </w:tcPr>
          <w:p w:rsidR="00A350A9" w:rsidRDefault="00A350A9">
            <w:pPr>
              <w:spacing w:line="440" w:lineRule="exact"/>
              <w:jc w:val="center"/>
              <w:rPr>
                <w:sz w:val="24"/>
              </w:rPr>
            </w:pPr>
          </w:p>
        </w:tc>
        <w:tc>
          <w:tcPr>
            <w:tcW w:w="1260" w:type="dxa"/>
            <w:noWrap/>
            <w:vAlign w:val="center"/>
          </w:tcPr>
          <w:p w:rsidR="00A350A9" w:rsidRDefault="00BD6C2D">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A350A9" w:rsidRDefault="00BD6C2D">
            <w:pPr>
              <w:spacing w:line="500" w:lineRule="exact"/>
              <w:rPr>
                <w:sz w:val="24"/>
              </w:rPr>
            </w:pPr>
            <w:r>
              <w:rPr>
                <w:rFonts w:ascii="宋体" w:hAnsi="宋体" w:hint="eastAsia"/>
                <w:sz w:val="24"/>
              </w:rPr>
              <w:t xml:space="preserve">□政治建设  </w:t>
            </w:r>
            <w:r w:rsidR="00D663B7">
              <w:rPr>
                <w:rFonts w:ascii="MS Mincho" w:eastAsia="MS Mincho" w:hAnsi="MS Mincho" w:cs="MS Mincho" w:hint="eastAsia"/>
                <w:sz w:val="24"/>
              </w:rPr>
              <w:t>☑</w:t>
            </w:r>
            <w:r>
              <w:rPr>
                <w:rFonts w:ascii="宋体" w:hAnsi="宋体" w:hint="eastAsia"/>
                <w:sz w:val="24"/>
              </w:rPr>
              <w:t xml:space="preserve">经济建设  </w:t>
            </w:r>
            <w:r>
              <w:rPr>
                <w:rFonts w:ascii="宋体" w:hAnsi="宋体" w:hint="eastAsia"/>
                <w:spacing w:val="-4"/>
                <w:sz w:val="24"/>
              </w:rPr>
              <w:t>□</w:t>
            </w:r>
            <w:r>
              <w:rPr>
                <w:rFonts w:ascii="宋体" w:hAnsi="宋体" w:hint="eastAsia"/>
                <w:sz w:val="24"/>
              </w:rPr>
              <w:t xml:space="preserve">文化建设  □社会建设  </w:t>
            </w:r>
          </w:p>
          <w:p w:rsidR="00A350A9" w:rsidRDefault="00BD6C2D" w:rsidP="00392785">
            <w:pPr>
              <w:spacing w:line="500" w:lineRule="exact"/>
              <w:ind w:firstLineChars="300" w:firstLine="720"/>
              <w:rPr>
                <w:sz w:val="24"/>
              </w:rPr>
            </w:pPr>
            <w:r>
              <w:rPr>
                <w:rFonts w:ascii="宋体" w:hAnsi="宋体" w:hint="eastAsia"/>
                <w:sz w:val="24"/>
              </w:rPr>
              <w:t>□生态建设    □人民生活    □综合</w:t>
            </w:r>
          </w:p>
        </w:tc>
      </w:tr>
      <w:tr w:rsidR="00A350A9">
        <w:trPr>
          <w:cantSplit/>
        </w:trPr>
        <w:tc>
          <w:tcPr>
            <w:tcW w:w="1728" w:type="dxa"/>
            <w:gridSpan w:val="2"/>
            <w:noWrap/>
            <w:vAlign w:val="center"/>
          </w:tcPr>
          <w:p w:rsidR="00A350A9" w:rsidRDefault="00BD6C2D">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A350A9" w:rsidRDefault="00A350A9">
            <w:pPr>
              <w:spacing w:line="440" w:lineRule="exact"/>
              <w:rPr>
                <w:sz w:val="24"/>
              </w:rPr>
            </w:pPr>
          </w:p>
          <w:p w:rsidR="00A350A9" w:rsidRDefault="00A350A9">
            <w:pPr>
              <w:spacing w:line="440" w:lineRule="exact"/>
              <w:rPr>
                <w:sz w:val="24"/>
              </w:rPr>
            </w:pPr>
          </w:p>
        </w:tc>
      </w:tr>
    </w:tbl>
    <w:p w:rsidR="00A350A9" w:rsidRDefault="00BD6C2D">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A350A9" w:rsidRDefault="00A350A9">
      <w:pPr>
        <w:pStyle w:val="1"/>
        <w:spacing w:line="572" w:lineRule="exact"/>
        <w:jc w:val="center"/>
        <w:rPr>
          <w:rFonts w:ascii="方正小标宋简体" w:eastAsia="方正小标宋简体" w:hAnsi="方正小标宋简体" w:cs="方正小标宋简体"/>
          <w:b w:val="0"/>
          <w:bCs/>
          <w:szCs w:val="44"/>
        </w:rPr>
        <w:sectPr w:rsidR="00A350A9">
          <w:pgSz w:w="11906" w:h="16838"/>
          <w:pgMar w:top="1440" w:right="1800" w:bottom="1440" w:left="1800" w:header="851" w:footer="992" w:gutter="0"/>
          <w:cols w:space="720"/>
          <w:docGrid w:type="lines" w:linePitch="312"/>
        </w:sectPr>
      </w:pPr>
    </w:p>
    <w:p w:rsidR="00A350A9" w:rsidRDefault="00A13733">
      <w:pPr>
        <w:spacing w:line="534"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关于发展新兴旅游产业</w:t>
      </w:r>
      <w:r w:rsidR="00BD6C2D">
        <w:rPr>
          <w:rFonts w:ascii="方正小标宋简体" w:eastAsia="方正小标宋简体" w:hint="eastAsia"/>
          <w:sz w:val="44"/>
          <w:szCs w:val="44"/>
        </w:rPr>
        <w:t>平衡洞头旅游淡季市场的提案</w:t>
      </w:r>
    </w:p>
    <w:p w:rsidR="00A350A9" w:rsidRDefault="00A350A9">
      <w:pPr>
        <w:spacing w:line="534" w:lineRule="exact"/>
        <w:jc w:val="left"/>
        <w:rPr>
          <w:rFonts w:ascii="仿宋_GB2312" w:eastAsia="仿宋_GB2312"/>
          <w:sz w:val="32"/>
          <w:szCs w:val="32"/>
        </w:rPr>
      </w:pPr>
    </w:p>
    <w:p w:rsidR="00A350A9" w:rsidRDefault="00BD6C2D">
      <w:pPr>
        <w:spacing w:line="534" w:lineRule="exact"/>
        <w:ind w:firstLineChars="200" w:firstLine="640"/>
        <w:jc w:val="left"/>
        <w:rPr>
          <w:rFonts w:ascii="仿宋_GB2312" w:eastAsia="仿宋_GB2312"/>
          <w:sz w:val="32"/>
          <w:szCs w:val="32"/>
        </w:rPr>
      </w:pPr>
      <w:r>
        <w:rPr>
          <w:rFonts w:ascii="仿宋_GB2312" w:eastAsia="仿宋_GB2312" w:hint="eastAsia"/>
          <w:sz w:val="32"/>
          <w:szCs w:val="32"/>
        </w:rPr>
        <w:t>近几年，洞头立足全域旅游发展，打造国际旅游岛的目标，不断加快经济建设，让我们看到了“城在海中、村在花中、岛在景中、人在画中”的海上花园城市，也感受到了旅游产业发展带来的红利。但是同时也发现海岛旅游季节性非常强，淡季时候我区酒店和民宿床铺的空床率非常高，基本上经营者是通过半年的营收来养一年的运营，这势必造成各项的消费水平居高不下，不利于我区旅游产业长期健康发展。因此，针对该问题我想提以下几点建议：</w:t>
      </w:r>
    </w:p>
    <w:p w:rsidR="00A350A9" w:rsidRDefault="00392785">
      <w:pPr>
        <w:numPr>
          <w:ilvl w:val="0"/>
          <w:numId w:val="1"/>
        </w:numPr>
        <w:spacing w:line="534" w:lineRule="exact"/>
        <w:ind w:firstLineChars="200" w:firstLine="640"/>
        <w:jc w:val="left"/>
        <w:rPr>
          <w:rFonts w:ascii="仿宋_GB2312" w:eastAsia="仿宋_GB2312"/>
          <w:sz w:val="32"/>
          <w:szCs w:val="32"/>
        </w:rPr>
      </w:pPr>
      <w:r>
        <w:rPr>
          <w:rFonts w:ascii="仿宋_GB2312" w:eastAsia="仿宋_GB2312" w:hint="eastAsia"/>
          <w:sz w:val="32"/>
          <w:szCs w:val="32"/>
        </w:rPr>
        <w:t>利用海洋及海洋动物的先天优势建</w:t>
      </w:r>
      <w:r w:rsidRPr="00A13733">
        <w:rPr>
          <w:rFonts w:ascii="仿宋_GB2312" w:eastAsia="仿宋_GB2312" w:hint="eastAsia"/>
          <w:color w:val="000000" w:themeColor="text1"/>
          <w:sz w:val="32"/>
          <w:szCs w:val="32"/>
        </w:rPr>
        <w:t>造海洋馆。海洋馆的建设可先进行研讨论证，台州的海洋馆已有先例，建造的海洋馆</w:t>
      </w:r>
      <w:r w:rsidR="00BD6C2D" w:rsidRPr="00A13733">
        <w:rPr>
          <w:rFonts w:ascii="仿宋_GB2312" w:eastAsia="仿宋_GB2312" w:hint="eastAsia"/>
          <w:color w:val="000000" w:themeColor="text1"/>
          <w:sz w:val="32"/>
          <w:szCs w:val="32"/>
        </w:rPr>
        <w:t>可以通过常年运营的模式，来引流以家庭为单位的游客，更可以带动周边的配套产业及酒店民宿的入住</w:t>
      </w:r>
      <w:r w:rsidR="00BD6C2D">
        <w:rPr>
          <w:rFonts w:ascii="仿宋_GB2312" w:eastAsia="仿宋_GB2312" w:hint="eastAsia"/>
          <w:sz w:val="32"/>
          <w:szCs w:val="32"/>
        </w:rPr>
        <w:t>率。</w:t>
      </w:r>
    </w:p>
    <w:p w:rsidR="00A350A9" w:rsidRDefault="00BD6C2D">
      <w:pPr>
        <w:numPr>
          <w:ilvl w:val="0"/>
          <w:numId w:val="1"/>
        </w:numPr>
        <w:spacing w:line="534" w:lineRule="exact"/>
        <w:ind w:firstLineChars="200" w:firstLine="640"/>
        <w:jc w:val="left"/>
        <w:rPr>
          <w:rFonts w:ascii="仿宋_GB2312" w:eastAsia="仿宋_GB2312"/>
          <w:sz w:val="32"/>
          <w:szCs w:val="32"/>
        </w:rPr>
      </w:pPr>
      <w:r>
        <w:rPr>
          <w:rFonts w:ascii="仿宋_GB2312" w:eastAsia="仿宋_GB2312" w:hint="eastAsia"/>
          <w:sz w:val="32"/>
          <w:szCs w:val="32"/>
        </w:rPr>
        <w:t>利用海洋生物建造海洋博物馆，让更多的人了解海洋生物的生活习性及特点，营造全民保护海洋环境的良好氛围，进一步加快我区绿色海洋产业发展（灵昆有一家叫金洲海洋博物馆，需要拆迁，建议可以了解对接下）。</w:t>
      </w:r>
    </w:p>
    <w:p w:rsidR="00A350A9" w:rsidRDefault="00BD6C2D">
      <w:pPr>
        <w:spacing w:line="534" w:lineRule="exact"/>
        <w:ind w:firstLineChars="200" w:firstLine="640"/>
        <w:jc w:val="left"/>
        <w:rPr>
          <w:rFonts w:ascii="仿宋_GB2312" w:eastAsia="仿宋_GB2312"/>
          <w:sz w:val="32"/>
          <w:szCs w:val="32"/>
        </w:rPr>
      </w:pPr>
      <w:r>
        <w:rPr>
          <w:rFonts w:ascii="仿宋_GB2312" w:eastAsia="仿宋_GB2312" w:hint="eastAsia"/>
          <w:sz w:val="32"/>
          <w:szCs w:val="32"/>
        </w:rPr>
        <w:t>三、发展体育项目训练基地。以现有国际铁人三项赛事及适合海洋海岛的运动项目作为优先考虑的运动项目，做好前期的市场调查与可行性的报告，合理选址，建设体育项目训练基地。</w:t>
      </w:r>
    </w:p>
    <w:p w:rsidR="00A350A9" w:rsidRDefault="00BD6C2D">
      <w:pPr>
        <w:spacing w:line="534" w:lineRule="exact"/>
        <w:ind w:firstLineChars="200" w:firstLine="640"/>
        <w:jc w:val="left"/>
        <w:rPr>
          <w:rFonts w:ascii="仿宋_GB2312" w:eastAsia="仿宋_GB2312"/>
          <w:sz w:val="32"/>
          <w:szCs w:val="32"/>
        </w:rPr>
      </w:pPr>
      <w:r>
        <w:rPr>
          <w:rFonts w:ascii="仿宋_GB2312" w:eastAsia="仿宋_GB2312" w:hint="eastAsia"/>
          <w:sz w:val="32"/>
          <w:szCs w:val="32"/>
        </w:rPr>
        <w:t>四、以台湾产品做主导产品，洞头本地的特色产品为辅，建特色化中大型购物娱乐型的城市综合体，推广进口商品，通过购物消费来集聚人流。</w:t>
      </w:r>
    </w:p>
    <w:sectPr w:rsidR="00A350A9" w:rsidSect="00A350A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91" w:rsidRDefault="00765391" w:rsidP="00A350A9">
      <w:r>
        <w:separator/>
      </w:r>
    </w:p>
  </w:endnote>
  <w:endnote w:type="continuationSeparator" w:id="1">
    <w:p w:rsidR="00765391" w:rsidRDefault="00765391" w:rsidP="00A35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Default="005E6E23">
    <w:pPr>
      <w:pStyle w:val="a3"/>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A350A9" w:rsidRDefault="005E6E23">
                <w:pPr>
                  <w:pStyle w:val="a3"/>
                </w:pPr>
                <w:r>
                  <w:rPr>
                    <w:rFonts w:hint="eastAsia"/>
                  </w:rPr>
                  <w:fldChar w:fldCharType="begin"/>
                </w:r>
                <w:r w:rsidR="00BD6C2D">
                  <w:rPr>
                    <w:rFonts w:hint="eastAsia"/>
                  </w:rPr>
                  <w:instrText xml:space="preserve"> PAGE  \* MERGEFORMAT </w:instrText>
                </w:r>
                <w:r>
                  <w:rPr>
                    <w:rFonts w:hint="eastAsia"/>
                  </w:rPr>
                  <w:fldChar w:fldCharType="separate"/>
                </w:r>
                <w:r w:rsidR="00A13733">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91" w:rsidRDefault="00765391" w:rsidP="00A350A9">
      <w:r>
        <w:separator/>
      </w:r>
    </w:p>
  </w:footnote>
  <w:footnote w:type="continuationSeparator" w:id="1">
    <w:p w:rsidR="00765391" w:rsidRDefault="00765391" w:rsidP="00A35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299EB"/>
    <w:multiLevelType w:val="singleLevel"/>
    <w:tmpl w:val="3E9299E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74A"/>
    <w:rsid w:val="00101826"/>
    <w:rsid w:val="00351CCB"/>
    <w:rsid w:val="00374B6B"/>
    <w:rsid w:val="00392785"/>
    <w:rsid w:val="005E6E23"/>
    <w:rsid w:val="00765391"/>
    <w:rsid w:val="00856E6C"/>
    <w:rsid w:val="00A13733"/>
    <w:rsid w:val="00A350A9"/>
    <w:rsid w:val="00AF174A"/>
    <w:rsid w:val="00BD6C2D"/>
    <w:rsid w:val="00D31E5E"/>
    <w:rsid w:val="00D663B7"/>
    <w:rsid w:val="57981ABA"/>
    <w:rsid w:val="70B9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A9"/>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A350A9"/>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350A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350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50A9"/>
    <w:rPr>
      <w:sz w:val="18"/>
      <w:szCs w:val="18"/>
    </w:rPr>
  </w:style>
  <w:style w:type="character" w:customStyle="1" w:styleId="Char">
    <w:name w:val="页脚 Char"/>
    <w:basedOn w:val="a0"/>
    <w:link w:val="a3"/>
    <w:uiPriority w:val="99"/>
    <w:semiHidden/>
    <w:qFormat/>
    <w:rsid w:val="00A350A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张华丽</cp:lastModifiedBy>
  <cp:revision>5</cp:revision>
  <dcterms:created xsi:type="dcterms:W3CDTF">2019-02-23T05:00:00Z</dcterms:created>
  <dcterms:modified xsi:type="dcterms:W3CDTF">2019-03-27T06:32:00Z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