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77" w:rsidRDefault="000D56FD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号</w:t>
      </w:r>
    </w:p>
    <w:p w:rsidR="007D6D77" w:rsidRDefault="007D6D77">
      <w:pPr>
        <w:spacing w:line="440" w:lineRule="exact"/>
        <w:rPr>
          <w:sz w:val="30"/>
        </w:rPr>
      </w:pPr>
    </w:p>
    <w:p w:rsidR="007D6D77" w:rsidRDefault="000D56FD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7D6D77" w:rsidRDefault="007D6D77">
      <w:pPr>
        <w:spacing w:line="440" w:lineRule="exact"/>
        <w:rPr>
          <w:sz w:val="3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591"/>
        <w:gridCol w:w="1200"/>
        <w:gridCol w:w="1500"/>
        <w:gridCol w:w="1041"/>
        <w:gridCol w:w="219"/>
        <w:gridCol w:w="1649"/>
      </w:tblGrid>
      <w:tr w:rsidR="007D6D77">
        <w:trPr>
          <w:cantSplit/>
          <w:trHeight w:val="730"/>
          <w:jc w:val="center"/>
        </w:trPr>
        <w:tc>
          <w:tcPr>
            <w:tcW w:w="1728" w:type="dxa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cs="黑体" w:hint="eastAsia"/>
                <w:sz w:val="24"/>
              </w:rPr>
              <w:t>关于</w:t>
            </w:r>
            <w:r w:rsidR="00150BBF">
              <w:rPr>
                <w:rFonts w:ascii="黑体" w:eastAsia="黑体" w:hAnsi="黑体" w:cs="黑体" w:hint="eastAsia"/>
                <w:sz w:val="24"/>
              </w:rPr>
              <w:t>打造</w:t>
            </w:r>
            <w:r>
              <w:rPr>
                <w:rFonts w:ascii="黑体" w:eastAsia="黑体" w:hAnsi="黑体" w:cs="黑体" w:hint="eastAsia"/>
                <w:sz w:val="24"/>
              </w:rPr>
              <w:t>中小学生研学实践基地建设的提案</w:t>
            </w:r>
            <w:bookmarkEnd w:id="0"/>
          </w:p>
        </w:tc>
      </w:tr>
      <w:tr w:rsidR="007D6D77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591" w:type="dxa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郑雪园</w:t>
            </w:r>
          </w:p>
        </w:tc>
        <w:tc>
          <w:tcPr>
            <w:tcW w:w="1200" w:type="dxa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500" w:type="dxa"/>
            <w:noWrap/>
            <w:vAlign w:val="center"/>
          </w:tcPr>
          <w:p w:rsidR="007D6D77" w:rsidRPr="00E971CD" w:rsidRDefault="00E971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E971CD">
              <w:rPr>
                <w:rFonts w:ascii="黑体" w:eastAsia="黑体" w:hAnsi="黑体" w:cs="黑体" w:hint="eastAsia"/>
                <w:sz w:val="24"/>
              </w:rPr>
              <w:t>新闻文艺界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9" w:type="dxa"/>
            <w:noWrap/>
            <w:vAlign w:val="center"/>
          </w:tcPr>
          <w:p w:rsidR="007D6D77" w:rsidRPr="00E971CD" w:rsidRDefault="00E971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E971CD">
              <w:rPr>
                <w:rFonts w:ascii="黑体" w:eastAsia="黑体" w:hAnsi="黑体" w:cs="黑体"/>
                <w:sz w:val="24"/>
              </w:rPr>
              <w:t>13858828756</w:t>
            </w:r>
          </w:p>
        </w:tc>
      </w:tr>
      <w:tr w:rsidR="007D6D77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7D6D77" w:rsidRPr="00E971CD" w:rsidRDefault="00E971CD" w:rsidP="00E971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E971CD">
              <w:rPr>
                <w:rFonts w:ascii="黑体" w:eastAsia="黑体" w:hAnsi="黑体" w:cs="黑体" w:hint="eastAsia"/>
                <w:sz w:val="24"/>
              </w:rPr>
              <w:t>区文化和广电旅游体育局</w:t>
            </w:r>
          </w:p>
        </w:tc>
      </w:tr>
      <w:tr w:rsidR="007D6D77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7D6D77" w:rsidRDefault="007D6D77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37"/>
          <w:jc w:val="center"/>
        </w:trPr>
        <w:tc>
          <w:tcPr>
            <w:tcW w:w="1728" w:type="dxa"/>
            <w:noWrap/>
            <w:vAlign w:val="center"/>
          </w:tcPr>
          <w:p w:rsidR="007D6D77" w:rsidRDefault="000D56FD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D77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D6D77" w:rsidRDefault="007D6D77">
      <w:pPr>
        <w:spacing w:line="440" w:lineRule="exact"/>
        <w:rPr>
          <w:sz w:val="30"/>
        </w:rPr>
      </w:pPr>
    </w:p>
    <w:p w:rsidR="007D6D77" w:rsidRDefault="000D56FD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7D6D77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7D6D77" w:rsidRDefault="000D56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7D6D77" w:rsidRDefault="000D56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7D6D77" w:rsidRDefault="000D56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D6D77" w:rsidRDefault="000D56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7D6D77" w:rsidRDefault="00E074EC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0D56FD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7D6D77">
        <w:trPr>
          <w:cantSplit/>
        </w:trPr>
        <w:tc>
          <w:tcPr>
            <w:tcW w:w="468" w:type="dxa"/>
            <w:vMerge/>
            <w:noWrap/>
            <w:vAlign w:val="center"/>
          </w:tcPr>
          <w:p w:rsidR="007D6D77" w:rsidRDefault="007D6D7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7D6D77" w:rsidRDefault="000D56FD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 w:rsidR="00E074EC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7D6D77" w:rsidRDefault="000D56FD" w:rsidP="00E971CD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7D6D77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7D6D77" w:rsidRDefault="000D56F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7D6D77" w:rsidRDefault="007D6D77">
            <w:pPr>
              <w:spacing w:line="440" w:lineRule="exact"/>
              <w:rPr>
                <w:sz w:val="24"/>
              </w:rPr>
            </w:pPr>
          </w:p>
          <w:p w:rsidR="007D6D77" w:rsidRDefault="007D6D77">
            <w:pPr>
              <w:spacing w:line="440" w:lineRule="exact"/>
              <w:rPr>
                <w:sz w:val="24"/>
              </w:rPr>
            </w:pPr>
          </w:p>
        </w:tc>
      </w:tr>
    </w:tbl>
    <w:p w:rsidR="007D6D77" w:rsidRDefault="000D56FD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7D6D77" w:rsidRDefault="007D6D77">
      <w:pPr>
        <w:jc w:val="center"/>
        <w:rPr>
          <w:rFonts w:ascii="宋体" w:eastAsia="宋体" w:hAnsi="宋体" w:cs="宋体"/>
          <w:sz w:val="44"/>
          <w:szCs w:val="44"/>
        </w:rPr>
      </w:pPr>
    </w:p>
    <w:p w:rsidR="007D6D77" w:rsidRDefault="007D6D77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7D6D77">
          <w:pgSz w:w="11906" w:h="16838"/>
          <w:pgMar w:top="1440" w:right="1803" w:bottom="1440" w:left="1803" w:header="851" w:footer="992" w:gutter="0"/>
          <w:cols w:space="0"/>
          <w:docGrid w:type="lines" w:linePitch="312"/>
        </w:sectPr>
      </w:pPr>
    </w:p>
    <w:p w:rsidR="007D6D77" w:rsidRDefault="000D56FD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</w:t>
      </w:r>
      <w:r w:rsidR="00150BBF" w:rsidRPr="00150BBF">
        <w:rPr>
          <w:rFonts w:ascii="方正小标宋简体" w:eastAsia="方正小标宋简体" w:hAnsi="方正小标宋简体" w:cs="方正小标宋简体" w:hint="eastAsia"/>
          <w:sz w:val="44"/>
          <w:szCs w:val="44"/>
        </w:rPr>
        <w:t>打造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中小学生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研学实践基地建设的</w:t>
      </w:r>
    </w:p>
    <w:p w:rsidR="007D6D77" w:rsidRDefault="000D56FD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提案</w:t>
      </w:r>
    </w:p>
    <w:p w:rsidR="007D6D77" w:rsidRDefault="007D6D77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6D77" w:rsidRDefault="000D56FD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，省教育厅、省旅游局、省发改委等10部门联合出台《关于推进中小学生研学旅行的实施意见》，提出中小学各学段研学旅行一般安排在小学四五六年级、初高中一二年级，每学年合计安排研学旅行活动小学3-4天、初中4-6天、高中6-8天，并可采取学校集体组织和家庭亲子出行两种方式。全省研学旅行于2018年开展试点，我市鹿城区和龙湾区纳入试点，2020年秋季学期开始在全省所有市、县（市、区）铺开。近日，省里公布了第一批研学实践教育基地（营地），共有54家单位上榜，我市的苍南矾山矾文化基地、市科技馆和梦多多小镇入选。</w:t>
      </w:r>
    </w:p>
    <w:p w:rsidR="007D6D77" w:rsidRDefault="000D56FD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意见》安排，可以说全省研学旅行带来的旅游市场发展空间巨大。立足洞头实际，我们觉得在建设研学实践基地，开发研学旅游产品上有着海洋民俗文化特色鲜明、文旅产业基础更加坚实和海霞红色品牌独树一帜等优势，但也存在着一些不足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一是基地建设缺少牵头主体。</w:t>
      </w:r>
      <w:r>
        <w:rPr>
          <w:rFonts w:ascii="仿宋_GB2312" w:eastAsia="仿宋_GB2312" w:hAnsi="仿宋_GB2312" w:cs="仿宋_GB2312" w:hint="eastAsia"/>
          <w:sz w:val="32"/>
          <w:szCs w:val="32"/>
        </w:rPr>
        <w:t>据了解目前望海楼、东海贝雕博物馆等已成为研学试点学校的打卡地，但缺少一家主体对照省里基地（营地）申报条件去统一包装运作，各自为战。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二是缺少研学资源整合。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洞头可供研究实践的元素比较多，除上述两个点外，七夕成人礼体验、渔灯等非遗项目手作、海霞军事拓展等还没进行资源的整合和旅行线路的包装。针对上述问题，建议：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一是加强政策引导和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规划。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建议教育部门及时根据省市精神，出台全区研学旅行方案，对研学基地建设布局、申报评选做深入谋划。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二是积极引入市场运营主体。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建议教育部门积极对接意向单位，引入市场主体建设运营研学基地，并做好工作指导，帮助其积极申报市级以上研学基地。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三是加强研学资源整合。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教育部门联动文旅部门对区域内非遗项目体验、海霞军事拓展、景区渔村游玩等研学资源进行有效整合，可根据不同学龄段学生推出不同天数和内容的研学旅行产品，并在住宿就餐等方面与目前正在筹建的海霞学院做相应衔接。</w:t>
      </w:r>
    </w:p>
    <w:p w:rsidR="007D6D77" w:rsidRDefault="007D6D77">
      <w:pPr>
        <w:widowControl/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D6D77" w:rsidRDefault="007D6D77">
      <w:pPr>
        <w:widowControl/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7D6D77" w:rsidSect="007D6D77">
      <w:footerReference w:type="default" r:id="rId7"/>
      <w:pgSz w:w="11906" w:h="16838"/>
      <w:pgMar w:top="1440" w:right="1803" w:bottom="1440" w:left="1803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3C" w:rsidRDefault="0008633C" w:rsidP="007D6D77">
      <w:r>
        <w:separator/>
      </w:r>
    </w:p>
  </w:endnote>
  <w:endnote w:type="continuationSeparator" w:id="1">
    <w:p w:rsidR="0008633C" w:rsidRDefault="0008633C" w:rsidP="007D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77" w:rsidRDefault="005973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D6D77" w:rsidRDefault="0059731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D56F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74E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3C" w:rsidRDefault="0008633C" w:rsidP="007D6D77">
      <w:r>
        <w:separator/>
      </w:r>
    </w:p>
  </w:footnote>
  <w:footnote w:type="continuationSeparator" w:id="1">
    <w:p w:rsidR="0008633C" w:rsidRDefault="0008633C" w:rsidP="007D6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7F36E1"/>
    <w:rsid w:val="0008633C"/>
    <w:rsid w:val="000D56FD"/>
    <w:rsid w:val="00150BBF"/>
    <w:rsid w:val="00362638"/>
    <w:rsid w:val="00527F31"/>
    <w:rsid w:val="0059731B"/>
    <w:rsid w:val="005A3021"/>
    <w:rsid w:val="007D6D77"/>
    <w:rsid w:val="00B63599"/>
    <w:rsid w:val="00C435AE"/>
    <w:rsid w:val="00E074EC"/>
    <w:rsid w:val="00E971CD"/>
    <w:rsid w:val="00F32B29"/>
    <w:rsid w:val="0D1F37A7"/>
    <w:rsid w:val="28C70AEC"/>
    <w:rsid w:val="2D83513E"/>
    <w:rsid w:val="2E4B5EC6"/>
    <w:rsid w:val="32AE7403"/>
    <w:rsid w:val="4B7F36E1"/>
    <w:rsid w:val="6EED49ED"/>
    <w:rsid w:val="7792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D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D6D77"/>
    <w:rPr>
      <w:b/>
      <w:color w:val="000000"/>
    </w:rPr>
  </w:style>
  <w:style w:type="character" w:styleId="a6">
    <w:name w:val="FollowedHyperlink"/>
    <w:basedOn w:val="a0"/>
    <w:qFormat/>
    <w:rsid w:val="007D6D77"/>
    <w:rPr>
      <w:color w:val="000000"/>
      <w:u w:val="none"/>
    </w:rPr>
  </w:style>
  <w:style w:type="character" w:styleId="a7">
    <w:name w:val="Emphasis"/>
    <w:basedOn w:val="a0"/>
    <w:qFormat/>
    <w:rsid w:val="007D6D77"/>
  </w:style>
  <w:style w:type="character" w:styleId="HTML">
    <w:name w:val="HTML Definition"/>
    <w:basedOn w:val="a0"/>
    <w:qFormat/>
    <w:rsid w:val="007D6D77"/>
  </w:style>
  <w:style w:type="character" w:styleId="HTML0">
    <w:name w:val="HTML Acronym"/>
    <w:basedOn w:val="a0"/>
    <w:qFormat/>
    <w:rsid w:val="007D6D77"/>
  </w:style>
  <w:style w:type="character" w:styleId="HTML1">
    <w:name w:val="HTML Variable"/>
    <w:basedOn w:val="a0"/>
    <w:qFormat/>
    <w:rsid w:val="007D6D77"/>
  </w:style>
  <w:style w:type="character" w:styleId="a8">
    <w:name w:val="Hyperlink"/>
    <w:basedOn w:val="a0"/>
    <w:qFormat/>
    <w:rsid w:val="007D6D77"/>
    <w:rPr>
      <w:color w:val="000000"/>
      <w:u w:val="none"/>
    </w:rPr>
  </w:style>
  <w:style w:type="character" w:styleId="HTML2">
    <w:name w:val="HTML Code"/>
    <w:basedOn w:val="a0"/>
    <w:qFormat/>
    <w:rsid w:val="007D6D77"/>
    <w:rPr>
      <w:rFonts w:ascii="Courier" w:eastAsia="Consolas" w:hAnsi="Courier" w:cs="Courier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3">
    <w:name w:val="HTML Cite"/>
    <w:basedOn w:val="a0"/>
    <w:qFormat/>
    <w:rsid w:val="007D6D77"/>
  </w:style>
  <w:style w:type="character" w:customStyle="1" w:styleId="loginout">
    <w:name w:val="loginout"/>
    <w:basedOn w:val="a0"/>
    <w:qFormat/>
    <w:rsid w:val="007D6D77"/>
    <w:rPr>
      <w:color w:val="FFFFFF"/>
      <w:vertAlign w:val="baseline"/>
    </w:rPr>
  </w:style>
  <w:style w:type="character" w:customStyle="1" w:styleId="first-child1">
    <w:name w:val="first-child1"/>
    <w:basedOn w:val="a0"/>
    <w:qFormat/>
    <w:rsid w:val="007D6D77"/>
  </w:style>
  <w:style w:type="character" w:customStyle="1" w:styleId="Char0">
    <w:name w:val="页眉 Char"/>
    <w:basedOn w:val="a0"/>
    <w:link w:val="a4"/>
    <w:qFormat/>
    <w:rsid w:val="007D6D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D6D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郑雪园</dc:creator>
  <cp:lastModifiedBy>张华丽</cp:lastModifiedBy>
  <cp:revision>5</cp:revision>
  <cp:lastPrinted>2019-02-23T11:57:00Z</cp:lastPrinted>
  <dcterms:created xsi:type="dcterms:W3CDTF">2019-02-19T06:09:00Z</dcterms:created>
  <dcterms:modified xsi:type="dcterms:W3CDTF">2019-03-18T08:44:00Z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